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746" w:rsidRDefault="00366746" w:rsidP="00366746">
      <w:pPr>
        <w:widowControl/>
        <w:spacing w:line="0" w:lineRule="atLeast"/>
        <w:jc w:val="left"/>
        <w:rPr>
          <w:rFonts w:eastAsia="黑体" w:cs="Times New Roman"/>
          <w:b/>
          <w:bCs/>
          <w:color w:val="000000"/>
          <w:kern w:val="0"/>
          <w:sz w:val="32"/>
          <w:szCs w:val="32"/>
        </w:rPr>
      </w:pPr>
      <w:r>
        <w:rPr>
          <w:rFonts w:eastAsia="黑体" w:cs="Times New Roman" w:hint="eastAsia"/>
          <w:b/>
          <w:bCs/>
          <w:color w:val="000000"/>
          <w:kern w:val="0"/>
          <w:sz w:val="32"/>
          <w:szCs w:val="32"/>
        </w:rPr>
        <w:t>附件</w:t>
      </w:r>
      <w:r>
        <w:rPr>
          <w:rFonts w:eastAsia="黑体" w:cs="Times New Roman" w:hint="eastAsia"/>
          <w:b/>
          <w:bCs/>
          <w:color w:val="000000"/>
          <w:kern w:val="0"/>
          <w:sz w:val="32"/>
          <w:szCs w:val="32"/>
        </w:rPr>
        <w:t>1</w:t>
      </w:r>
      <w:bookmarkStart w:id="0" w:name="_GoBack"/>
      <w:bookmarkEnd w:id="0"/>
    </w:p>
    <w:p w:rsidR="00366746" w:rsidRDefault="00366746" w:rsidP="001D7FBF">
      <w:pPr>
        <w:widowControl/>
        <w:spacing w:line="0" w:lineRule="atLeast"/>
        <w:jc w:val="center"/>
        <w:rPr>
          <w:rFonts w:eastAsia="黑体" w:cs="Times New Roman"/>
          <w:b/>
          <w:bCs/>
          <w:color w:val="000000"/>
          <w:kern w:val="0"/>
          <w:sz w:val="32"/>
          <w:szCs w:val="32"/>
        </w:rPr>
      </w:pPr>
    </w:p>
    <w:p w:rsidR="000C30DA" w:rsidRPr="0028052E" w:rsidRDefault="000C30DA" w:rsidP="001D7FBF">
      <w:pPr>
        <w:widowControl/>
        <w:spacing w:line="0" w:lineRule="atLeast"/>
        <w:jc w:val="center"/>
        <w:rPr>
          <w:rFonts w:eastAsia="黑体" w:cs="Times New Roman"/>
          <w:b/>
          <w:bCs/>
          <w:color w:val="000000"/>
          <w:kern w:val="0"/>
          <w:sz w:val="32"/>
          <w:szCs w:val="32"/>
        </w:rPr>
      </w:pPr>
      <w:r w:rsidRPr="0028052E">
        <w:rPr>
          <w:rFonts w:eastAsia="黑体" w:cs="Times New Roman"/>
          <w:b/>
          <w:bCs/>
          <w:color w:val="000000"/>
          <w:kern w:val="0"/>
          <w:sz w:val="32"/>
          <w:szCs w:val="32"/>
        </w:rPr>
        <w:t>上海高校知识服务平台</w:t>
      </w:r>
      <w:r w:rsidRPr="0028052E">
        <w:rPr>
          <w:rFonts w:eastAsia="黑体" w:cs="Times New Roman"/>
          <w:b/>
          <w:bCs/>
          <w:color w:val="000000"/>
          <w:kern w:val="0"/>
          <w:sz w:val="32"/>
          <w:szCs w:val="32"/>
        </w:rPr>
        <w:t>—</w:t>
      </w:r>
      <w:r w:rsidRPr="0028052E">
        <w:rPr>
          <w:rFonts w:eastAsia="黑体" w:cs="Times New Roman"/>
          <w:b/>
          <w:bCs/>
          <w:color w:val="000000"/>
          <w:kern w:val="0"/>
          <w:sz w:val="32"/>
          <w:szCs w:val="32"/>
        </w:rPr>
        <w:t>上海国际贸易中心战略研究院</w:t>
      </w:r>
    </w:p>
    <w:p w:rsidR="000C30DA" w:rsidRPr="0028052E" w:rsidRDefault="007875A6" w:rsidP="001D7FBF">
      <w:pPr>
        <w:pStyle w:val="a4"/>
        <w:widowControl/>
        <w:spacing w:line="0" w:lineRule="atLeast"/>
        <w:ind w:firstLineChars="0" w:firstLine="0"/>
        <w:jc w:val="center"/>
        <w:rPr>
          <w:rFonts w:eastAsia="黑体" w:cs="Times New Roman"/>
          <w:b/>
          <w:color w:val="000000"/>
          <w:sz w:val="32"/>
          <w:szCs w:val="32"/>
        </w:rPr>
      </w:pPr>
      <w:r>
        <w:rPr>
          <w:rFonts w:eastAsia="黑体" w:cs="Times New Roman"/>
          <w:b/>
          <w:bCs/>
          <w:color w:val="000000"/>
          <w:kern w:val="0"/>
          <w:sz w:val="32"/>
          <w:szCs w:val="32"/>
        </w:rPr>
        <w:t>201</w:t>
      </w:r>
      <w:r>
        <w:rPr>
          <w:rFonts w:eastAsia="黑体" w:cs="Times New Roman" w:hint="eastAsia"/>
          <w:b/>
          <w:bCs/>
          <w:color w:val="000000"/>
          <w:kern w:val="0"/>
          <w:sz w:val="32"/>
          <w:szCs w:val="32"/>
        </w:rPr>
        <w:t>7</w:t>
      </w:r>
      <w:r>
        <w:rPr>
          <w:rFonts w:eastAsia="黑体" w:cs="Times New Roman"/>
          <w:b/>
          <w:bCs/>
          <w:color w:val="000000"/>
          <w:kern w:val="0"/>
          <w:sz w:val="32"/>
          <w:szCs w:val="32"/>
        </w:rPr>
        <w:t>-201</w:t>
      </w:r>
      <w:r>
        <w:rPr>
          <w:rFonts w:eastAsia="黑体" w:cs="Times New Roman" w:hint="eastAsia"/>
          <w:b/>
          <w:bCs/>
          <w:color w:val="000000"/>
          <w:kern w:val="0"/>
          <w:sz w:val="32"/>
          <w:szCs w:val="32"/>
        </w:rPr>
        <w:t>8</w:t>
      </w:r>
      <w:r w:rsidR="000C30DA" w:rsidRPr="0028052E">
        <w:rPr>
          <w:rFonts w:eastAsia="黑体" w:cs="Times New Roman"/>
          <w:b/>
          <w:bCs/>
          <w:color w:val="000000"/>
          <w:kern w:val="0"/>
          <w:sz w:val="32"/>
          <w:szCs w:val="32"/>
        </w:rPr>
        <w:t>年度</w:t>
      </w:r>
      <w:r>
        <w:rPr>
          <w:rFonts w:eastAsia="黑体" w:cs="Times New Roman" w:hint="eastAsia"/>
          <w:b/>
          <w:bCs/>
          <w:color w:val="000000"/>
          <w:kern w:val="0"/>
          <w:sz w:val="32"/>
          <w:szCs w:val="32"/>
        </w:rPr>
        <w:t>第一批</w:t>
      </w:r>
      <w:r>
        <w:rPr>
          <w:rFonts w:eastAsia="黑体" w:cs="Times New Roman"/>
          <w:b/>
          <w:bCs/>
          <w:color w:val="000000"/>
          <w:kern w:val="0"/>
          <w:sz w:val="32"/>
          <w:szCs w:val="32"/>
        </w:rPr>
        <w:t>决策咨询课题</w:t>
      </w:r>
      <w:r>
        <w:rPr>
          <w:rFonts w:eastAsia="黑体" w:cs="Times New Roman" w:hint="eastAsia"/>
          <w:b/>
          <w:bCs/>
          <w:color w:val="000000"/>
          <w:kern w:val="0"/>
          <w:sz w:val="32"/>
          <w:szCs w:val="32"/>
        </w:rPr>
        <w:t>评审</w:t>
      </w:r>
      <w:r w:rsidR="000C30DA" w:rsidRPr="0028052E">
        <w:rPr>
          <w:rFonts w:eastAsia="黑体" w:cs="Times New Roman"/>
          <w:b/>
          <w:bCs/>
          <w:color w:val="000000"/>
          <w:kern w:val="0"/>
          <w:sz w:val="32"/>
          <w:szCs w:val="32"/>
        </w:rPr>
        <w:t>标准</w:t>
      </w:r>
    </w:p>
    <w:tbl>
      <w:tblPr>
        <w:tblStyle w:val="a3"/>
        <w:tblW w:w="6444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2413"/>
        <w:gridCol w:w="2476"/>
        <w:gridCol w:w="1199"/>
      </w:tblGrid>
      <w:tr w:rsidR="007875A6" w:rsidRPr="0028052E" w:rsidTr="007875A6">
        <w:trPr>
          <w:jc w:val="center"/>
        </w:trPr>
        <w:tc>
          <w:tcPr>
            <w:tcW w:w="356" w:type="dxa"/>
          </w:tcPr>
          <w:p w:rsidR="000C30DA" w:rsidRPr="0028052E" w:rsidRDefault="000C30DA" w:rsidP="00433BB3">
            <w:pPr>
              <w:spacing w:line="0" w:lineRule="atLeast"/>
              <w:jc w:val="center"/>
              <w:rPr>
                <w:rFonts w:eastAsia="楷体"/>
                <w:b/>
                <w:sz w:val="28"/>
                <w:szCs w:val="28"/>
              </w:rPr>
            </w:pPr>
            <w:bookmarkStart w:id="1" w:name="_Hlk498182402"/>
            <w:bookmarkStart w:id="2" w:name="_Hlk498182452"/>
          </w:p>
        </w:tc>
        <w:tc>
          <w:tcPr>
            <w:tcW w:w="2413" w:type="dxa"/>
          </w:tcPr>
          <w:p w:rsidR="000C30DA" w:rsidRPr="0028052E" w:rsidRDefault="000C30DA" w:rsidP="00433BB3">
            <w:pPr>
              <w:spacing w:line="0" w:lineRule="atLeast"/>
              <w:jc w:val="center"/>
              <w:rPr>
                <w:rFonts w:eastAsia="楷体"/>
                <w:b/>
                <w:sz w:val="28"/>
                <w:szCs w:val="28"/>
              </w:rPr>
            </w:pPr>
            <w:r w:rsidRPr="0028052E">
              <w:rPr>
                <w:rFonts w:eastAsia="楷体" w:hint="eastAsia"/>
                <w:b/>
                <w:sz w:val="28"/>
                <w:szCs w:val="28"/>
              </w:rPr>
              <w:t>评价内容</w:t>
            </w:r>
          </w:p>
        </w:tc>
        <w:tc>
          <w:tcPr>
            <w:tcW w:w="2476" w:type="dxa"/>
          </w:tcPr>
          <w:p w:rsidR="000C30DA" w:rsidRPr="0028052E" w:rsidRDefault="000C30DA" w:rsidP="00433BB3">
            <w:pPr>
              <w:spacing w:line="0" w:lineRule="atLeast"/>
              <w:jc w:val="center"/>
              <w:rPr>
                <w:rFonts w:eastAsia="楷体"/>
                <w:b/>
                <w:sz w:val="28"/>
                <w:szCs w:val="28"/>
              </w:rPr>
            </w:pPr>
            <w:r w:rsidRPr="0028052E">
              <w:rPr>
                <w:rFonts w:eastAsia="楷体"/>
                <w:b/>
                <w:sz w:val="28"/>
                <w:szCs w:val="28"/>
              </w:rPr>
              <w:t>评价指标</w:t>
            </w:r>
          </w:p>
        </w:tc>
        <w:tc>
          <w:tcPr>
            <w:tcW w:w="1199" w:type="dxa"/>
          </w:tcPr>
          <w:p w:rsidR="000C30DA" w:rsidRPr="0028052E" w:rsidRDefault="000C30DA" w:rsidP="00433BB3">
            <w:pPr>
              <w:spacing w:line="0" w:lineRule="atLeast"/>
              <w:jc w:val="center"/>
              <w:rPr>
                <w:rFonts w:eastAsia="楷体"/>
                <w:b/>
                <w:sz w:val="28"/>
                <w:szCs w:val="28"/>
              </w:rPr>
            </w:pPr>
            <w:r w:rsidRPr="0028052E">
              <w:rPr>
                <w:rFonts w:eastAsia="楷体"/>
                <w:b/>
                <w:sz w:val="28"/>
                <w:szCs w:val="28"/>
              </w:rPr>
              <w:t>分值</w:t>
            </w:r>
          </w:p>
        </w:tc>
      </w:tr>
      <w:tr w:rsidR="007875A6" w:rsidRPr="0028052E" w:rsidTr="007875A6">
        <w:trPr>
          <w:jc w:val="center"/>
        </w:trPr>
        <w:tc>
          <w:tcPr>
            <w:tcW w:w="356" w:type="dxa"/>
            <w:vMerge w:val="restart"/>
          </w:tcPr>
          <w:p w:rsidR="000C30DA" w:rsidRPr="0028052E" w:rsidRDefault="000C30DA" w:rsidP="00433BB3">
            <w:pPr>
              <w:spacing w:line="0" w:lineRule="atLeast"/>
              <w:jc w:val="center"/>
              <w:rPr>
                <w:rFonts w:eastAsia="楷体"/>
                <w:b/>
                <w:sz w:val="28"/>
                <w:szCs w:val="28"/>
              </w:rPr>
            </w:pPr>
            <w:bookmarkStart w:id="3" w:name="_Hlk498182544"/>
            <w:r w:rsidRPr="0028052E">
              <w:rPr>
                <w:rFonts w:eastAsia="楷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2413" w:type="dxa"/>
            <w:vMerge w:val="restart"/>
          </w:tcPr>
          <w:p w:rsidR="000C30DA" w:rsidRPr="0028052E" w:rsidRDefault="007875A6" w:rsidP="00433BB3">
            <w:pPr>
              <w:spacing w:line="0" w:lineRule="atLeast"/>
              <w:jc w:val="center"/>
              <w:rPr>
                <w:rFonts w:eastAsia="楷体"/>
                <w:b/>
                <w:sz w:val="28"/>
                <w:szCs w:val="28"/>
              </w:rPr>
            </w:pPr>
            <w:r>
              <w:rPr>
                <w:rFonts w:eastAsia="楷体" w:hint="eastAsia"/>
                <w:b/>
                <w:sz w:val="28"/>
                <w:szCs w:val="28"/>
              </w:rPr>
              <w:t>研究内容</w:t>
            </w:r>
          </w:p>
        </w:tc>
        <w:tc>
          <w:tcPr>
            <w:tcW w:w="2476" w:type="dxa"/>
          </w:tcPr>
          <w:p w:rsidR="000C30DA" w:rsidRPr="0028052E" w:rsidRDefault="007875A6" w:rsidP="00433BB3">
            <w:pPr>
              <w:spacing w:line="0" w:lineRule="atLeas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 w:hint="eastAsia"/>
                <w:sz w:val="28"/>
                <w:szCs w:val="28"/>
              </w:rPr>
              <w:t>背景把握</w:t>
            </w:r>
          </w:p>
        </w:tc>
        <w:tc>
          <w:tcPr>
            <w:tcW w:w="1199" w:type="dxa"/>
          </w:tcPr>
          <w:p w:rsidR="000C30DA" w:rsidRPr="0028052E" w:rsidRDefault="001D7FBF" w:rsidP="00433BB3">
            <w:pPr>
              <w:spacing w:line="0" w:lineRule="atLeast"/>
              <w:jc w:val="right"/>
              <w:rPr>
                <w:rFonts w:eastAsia="楷体"/>
                <w:sz w:val="28"/>
                <w:szCs w:val="28"/>
              </w:rPr>
            </w:pPr>
            <w:r>
              <w:rPr>
                <w:rFonts w:eastAsia="楷体" w:hint="eastAsia"/>
                <w:sz w:val="28"/>
                <w:szCs w:val="28"/>
              </w:rPr>
              <w:t>5</w:t>
            </w:r>
          </w:p>
        </w:tc>
      </w:tr>
      <w:bookmarkEnd w:id="3"/>
      <w:tr w:rsidR="007875A6" w:rsidRPr="0028052E" w:rsidTr="007875A6">
        <w:trPr>
          <w:trHeight w:val="363"/>
          <w:jc w:val="center"/>
        </w:trPr>
        <w:tc>
          <w:tcPr>
            <w:tcW w:w="356" w:type="dxa"/>
            <w:vMerge/>
          </w:tcPr>
          <w:p w:rsidR="007875A6" w:rsidRPr="0028052E" w:rsidRDefault="007875A6" w:rsidP="00433BB3">
            <w:pPr>
              <w:spacing w:line="0" w:lineRule="atLeast"/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  <w:tc>
          <w:tcPr>
            <w:tcW w:w="2413" w:type="dxa"/>
            <w:vMerge/>
          </w:tcPr>
          <w:p w:rsidR="007875A6" w:rsidRPr="0028052E" w:rsidRDefault="007875A6" w:rsidP="00433BB3">
            <w:pPr>
              <w:spacing w:line="0" w:lineRule="atLeast"/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:rsidR="007875A6" w:rsidRPr="0028052E" w:rsidRDefault="007875A6" w:rsidP="00433BB3">
            <w:pPr>
              <w:spacing w:line="0" w:lineRule="atLeas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 w:hint="eastAsia"/>
                <w:sz w:val="28"/>
                <w:szCs w:val="28"/>
              </w:rPr>
              <w:t>问题把握</w:t>
            </w:r>
          </w:p>
        </w:tc>
        <w:tc>
          <w:tcPr>
            <w:tcW w:w="1199" w:type="dxa"/>
          </w:tcPr>
          <w:p w:rsidR="007875A6" w:rsidRPr="0028052E" w:rsidRDefault="007875A6" w:rsidP="007875A6">
            <w:pPr>
              <w:spacing w:line="0" w:lineRule="atLeast"/>
              <w:jc w:val="right"/>
              <w:rPr>
                <w:rFonts w:eastAsia="楷体"/>
                <w:sz w:val="28"/>
                <w:szCs w:val="28"/>
              </w:rPr>
            </w:pPr>
            <w:r w:rsidRPr="0028052E">
              <w:rPr>
                <w:rFonts w:eastAsia="楷体"/>
                <w:sz w:val="28"/>
                <w:szCs w:val="28"/>
              </w:rPr>
              <w:t>1</w:t>
            </w:r>
            <w:r w:rsidR="001D7FBF">
              <w:rPr>
                <w:rFonts w:eastAsia="楷体" w:hint="eastAsia"/>
                <w:sz w:val="28"/>
                <w:szCs w:val="28"/>
              </w:rPr>
              <w:t>5</w:t>
            </w:r>
          </w:p>
        </w:tc>
      </w:tr>
      <w:tr w:rsidR="001D7FBF" w:rsidRPr="0028052E" w:rsidTr="007875A6">
        <w:trPr>
          <w:jc w:val="center"/>
        </w:trPr>
        <w:tc>
          <w:tcPr>
            <w:tcW w:w="356" w:type="dxa"/>
            <w:vMerge w:val="restart"/>
          </w:tcPr>
          <w:p w:rsidR="001D7FBF" w:rsidRPr="0028052E" w:rsidRDefault="001D7FBF" w:rsidP="00433BB3">
            <w:pPr>
              <w:spacing w:line="0" w:lineRule="atLeast"/>
              <w:jc w:val="center"/>
              <w:rPr>
                <w:rFonts w:eastAsia="楷体"/>
                <w:b/>
                <w:sz w:val="28"/>
                <w:szCs w:val="28"/>
              </w:rPr>
            </w:pPr>
            <w:r w:rsidRPr="0028052E">
              <w:rPr>
                <w:rFonts w:eastAsia="楷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2413" w:type="dxa"/>
            <w:vMerge w:val="restart"/>
          </w:tcPr>
          <w:p w:rsidR="001D7FBF" w:rsidRPr="0028052E" w:rsidRDefault="001D7FBF" w:rsidP="00433BB3">
            <w:pPr>
              <w:spacing w:line="0" w:lineRule="atLeast"/>
              <w:jc w:val="center"/>
              <w:rPr>
                <w:rFonts w:eastAsia="楷体"/>
                <w:b/>
                <w:sz w:val="28"/>
                <w:szCs w:val="28"/>
              </w:rPr>
            </w:pPr>
            <w:r>
              <w:rPr>
                <w:rFonts w:eastAsia="楷体" w:hint="eastAsia"/>
                <w:b/>
                <w:sz w:val="28"/>
                <w:szCs w:val="28"/>
              </w:rPr>
              <w:t>研究思路</w:t>
            </w:r>
          </w:p>
        </w:tc>
        <w:tc>
          <w:tcPr>
            <w:tcW w:w="2476" w:type="dxa"/>
          </w:tcPr>
          <w:p w:rsidR="001D7FBF" w:rsidRPr="0028052E" w:rsidRDefault="001D7FBF" w:rsidP="00433BB3">
            <w:pPr>
              <w:spacing w:line="0" w:lineRule="atLeas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 w:hint="eastAsia"/>
                <w:sz w:val="28"/>
                <w:szCs w:val="28"/>
              </w:rPr>
              <w:t>选用理论的正确性</w:t>
            </w:r>
          </w:p>
        </w:tc>
        <w:tc>
          <w:tcPr>
            <w:tcW w:w="1199" w:type="dxa"/>
          </w:tcPr>
          <w:p w:rsidR="001D7FBF" w:rsidRPr="0028052E" w:rsidRDefault="001D7FBF" w:rsidP="00433BB3">
            <w:pPr>
              <w:spacing w:line="0" w:lineRule="atLeast"/>
              <w:jc w:val="right"/>
              <w:rPr>
                <w:rFonts w:eastAsia="楷体"/>
                <w:sz w:val="28"/>
                <w:szCs w:val="28"/>
              </w:rPr>
            </w:pPr>
            <w:r>
              <w:rPr>
                <w:rFonts w:eastAsia="楷体" w:hint="eastAsia"/>
                <w:sz w:val="28"/>
                <w:szCs w:val="28"/>
              </w:rPr>
              <w:t>15</w:t>
            </w:r>
          </w:p>
        </w:tc>
      </w:tr>
      <w:tr w:rsidR="001D7FBF" w:rsidRPr="0028052E" w:rsidTr="007875A6">
        <w:trPr>
          <w:jc w:val="center"/>
        </w:trPr>
        <w:tc>
          <w:tcPr>
            <w:tcW w:w="356" w:type="dxa"/>
            <w:vMerge/>
          </w:tcPr>
          <w:p w:rsidR="001D7FBF" w:rsidRPr="0028052E" w:rsidRDefault="001D7FBF" w:rsidP="00433BB3">
            <w:pPr>
              <w:spacing w:line="0" w:lineRule="atLeast"/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  <w:tc>
          <w:tcPr>
            <w:tcW w:w="2413" w:type="dxa"/>
            <w:vMerge/>
          </w:tcPr>
          <w:p w:rsidR="001D7FBF" w:rsidRPr="0028052E" w:rsidRDefault="001D7FBF" w:rsidP="00433BB3">
            <w:pPr>
              <w:spacing w:line="0" w:lineRule="atLeast"/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:rsidR="001D7FBF" w:rsidRPr="0028052E" w:rsidRDefault="001D7FBF" w:rsidP="00433BB3">
            <w:pPr>
              <w:spacing w:line="0" w:lineRule="atLeas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 w:hint="eastAsia"/>
                <w:sz w:val="28"/>
                <w:szCs w:val="28"/>
              </w:rPr>
              <w:t>实证方法的科学性</w:t>
            </w:r>
          </w:p>
        </w:tc>
        <w:tc>
          <w:tcPr>
            <w:tcW w:w="1199" w:type="dxa"/>
          </w:tcPr>
          <w:p w:rsidR="001D7FBF" w:rsidRPr="0028052E" w:rsidRDefault="001D7FBF" w:rsidP="00433BB3">
            <w:pPr>
              <w:spacing w:line="0" w:lineRule="atLeast"/>
              <w:jc w:val="right"/>
              <w:rPr>
                <w:rFonts w:eastAsia="楷体"/>
                <w:sz w:val="28"/>
                <w:szCs w:val="28"/>
              </w:rPr>
            </w:pPr>
            <w:r>
              <w:rPr>
                <w:rFonts w:eastAsia="楷体" w:hint="eastAsia"/>
                <w:sz w:val="28"/>
                <w:szCs w:val="28"/>
              </w:rPr>
              <w:t>15</w:t>
            </w:r>
          </w:p>
        </w:tc>
      </w:tr>
      <w:tr w:rsidR="001D7FBF" w:rsidRPr="0028052E" w:rsidTr="007875A6">
        <w:trPr>
          <w:jc w:val="center"/>
        </w:trPr>
        <w:tc>
          <w:tcPr>
            <w:tcW w:w="356" w:type="dxa"/>
            <w:vMerge/>
          </w:tcPr>
          <w:p w:rsidR="001D7FBF" w:rsidRPr="0028052E" w:rsidRDefault="001D7FBF" w:rsidP="00433BB3">
            <w:pPr>
              <w:spacing w:line="0" w:lineRule="atLeast"/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  <w:tc>
          <w:tcPr>
            <w:tcW w:w="2413" w:type="dxa"/>
            <w:vMerge/>
          </w:tcPr>
          <w:p w:rsidR="001D7FBF" w:rsidRPr="0028052E" w:rsidRDefault="001D7FBF" w:rsidP="00433BB3">
            <w:pPr>
              <w:spacing w:line="0" w:lineRule="atLeast"/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:rsidR="001D7FBF" w:rsidRDefault="001D7FBF" w:rsidP="00433BB3">
            <w:pPr>
              <w:spacing w:line="0" w:lineRule="atLeas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 w:hint="eastAsia"/>
                <w:sz w:val="28"/>
                <w:szCs w:val="28"/>
              </w:rPr>
              <w:t>研究路径的合理性</w:t>
            </w:r>
          </w:p>
        </w:tc>
        <w:tc>
          <w:tcPr>
            <w:tcW w:w="1199" w:type="dxa"/>
          </w:tcPr>
          <w:p w:rsidR="001D7FBF" w:rsidRPr="0028052E" w:rsidRDefault="001D7FBF" w:rsidP="00433BB3">
            <w:pPr>
              <w:spacing w:line="0" w:lineRule="atLeast"/>
              <w:jc w:val="right"/>
              <w:rPr>
                <w:rFonts w:eastAsia="楷体"/>
                <w:sz w:val="28"/>
                <w:szCs w:val="28"/>
              </w:rPr>
            </w:pPr>
            <w:r>
              <w:rPr>
                <w:rFonts w:eastAsia="楷体" w:hint="eastAsia"/>
                <w:sz w:val="28"/>
                <w:szCs w:val="28"/>
              </w:rPr>
              <w:t>15</w:t>
            </w:r>
          </w:p>
        </w:tc>
      </w:tr>
      <w:tr w:rsidR="001D7FBF" w:rsidRPr="0028052E" w:rsidTr="007875A6">
        <w:trPr>
          <w:jc w:val="center"/>
        </w:trPr>
        <w:tc>
          <w:tcPr>
            <w:tcW w:w="356" w:type="dxa"/>
            <w:vMerge/>
          </w:tcPr>
          <w:p w:rsidR="001D7FBF" w:rsidRPr="0028052E" w:rsidRDefault="001D7FBF" w:rsidP="00433BB3">
            <w:pPr>
              <w:spacing w:line="0" w:lineRule="atLeast"/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  <w:tc>
          <w:tcPr>
            <w:tcW w:w="2413" w:type="dxa"/>
            <w:vMerge/>
          </w:tcPr>
          <w:p w:rsidR="001D7FBF" w:rsidRPr="0028052E" w:rsidRDefault="001D7FBF" w:rsidP="00433BB3">
            <w:pPr>
              <w:spacing w:line="0" w:lineRule="atLeast"/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:rsidR="001D7FBF" w:rsidRDefault="001D7FBF" w:rsidP="00433BB3">
            <w:pPr>
              <w:spacing w:line="0" w:lineRule="atLeas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 w:hint="eastAsia"/>
                <w:sz w:val="28"/>
                <w:szCs w:val="28"/>
              </w:rPr>
              <w:t>预见成果的</w:t>
            </w:r>
            <w:r w:rsidRPr="0028052E">
              <w:rPr>
                <w:rFonts w:eastAsia="楷体" w:hint="eastAsia"/>
                <w:sz w:val="28"/>
                <w:szCs w:val="28"/>
              </w:rPr>
              <w:t>可</w:t>
            </w:r>
            <w:r w:rsidRPr="0028052E">
              <w:rPr>
                <w:rFonts w:eastAsia="楷体"/>
                <w:sz w:val="28"/>
                <w:szCs w:val="28"/>
              </w:rPr>
              <w:t>用性</w:t>
            </w:r>
          </w:p>
        </w:tc>
        <w:tc>
          <w:tcPr>
            <w:tcW w:w="1199" w:type="dxa"/>
          </w:tcPr>
          <w:p w:rsidR="001D7FBF" w:rsidRPr="0028052E" w:rsidRDefault="001D7FBF" w:rsidP="00433BB3">
            <w:pPr>
              <w:spacing w:line="0" w:lineRule="atLeast"/>
              <w:jc w:val="right"/>
              <w:rPr>
                <w:rFonts w:eastAsia="楷体"/>
                <w:sz w:val="28"/>
                <w:szCs w:val="28"/>
              </w:rPr>
            </w:pPr>
            <w:r>
              <w:rPr>
                <w:rFonts w:eastAsia="楷体" w:hint="eastAsia"/>
                <w:sz w:val="28"/>
                <w:szCs w:val="28"/>
              </w:rPr>
              <w:t>15</w:t>
            </w:r>
          </w:p>
        </w:tc>
      </w:tr>
      <w:tr w:rsidR="007875A6" w:rsidRPr="0028052E" w:rsidTr="007875A6">
        <w:trPr>
          <w:jc w:val="center"/>
        </w:trPr>
        <w:tc>
          <w:tcPr>
            <w:tcW w:w="356" w:type="dxa"/>
            <w:vMerge w:val="restart"/>
          </w:tcPr>
          <w:p w:rsidR="000C30DA" w:rsidRPr="0028052E" w:rsidRDefault="000C30DA" w:rsidP="00433BB3">
            <w:pPr>
              <w:spacing w:line="0" w:lineRule="atLeast"/>
              <w:jc w:val="center"/>
              <w:rPr>
                <w:rFonts w:eastAsia="楷体"/>
                <w:b/>
                <w:sz w:val="28"/>
                <w:szCs w:val="28"/>
              </w:rPr>
            </w:pPr>
            <w:r w:rsidRPr="0028052E">
              <w:rPr>
                <w:rFonts w:eastAsia="楷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2413" w:type="dxa"/>
            <w:vMerge w:val="restart"/>
          </w:tcPr>
          <w:p w:rsidR="000C30DA" w:rsidRPr="0028052E" w:rsidRDefault="001D7FBF" w:rsidP="00433BB3">
            <w:pPr>
              <w:spacing w:line="0" w:lineRule="atLeast"/>
              <w:jc w:val="center"/>
              <w:rPr>
                <w:rFonts w:eastAsia="楷体"/>
                <w:b/>
                <w:sz w:val="28"/>
                <w:szCs w:val="28"/>
              </w:rPr>
            </w:pPr>
            <w:r>
              <w:rPr>
                <w:rFonts w:eastAsia="楷体" w:hint="eastAsia"/>
                <w:b/>
                <w:sz w:val="28"/>
                <w:szCs w:val="28"/>
              </w:rPr>
              <w:t>研究团队</w:t>
            </w:r>
          </w:p>
        </w:tc>
        <w:tc>
          <w:tcPr>
            <w:tcW w:w="2476" w:type="dxa"/>
          </w:tcPr>
          <w:p w:rsidR="000C30DA" w:rsidRPr="0028052E" w:rsidRDefault="001D7FBF" w:rsidP="00433BB3">
            <w:pPr>
              <w:spacing w:line="0" w:lineRule="atLeas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 w:hint="eastAsia"/>
                <w:sz w:val="28"/>
                <w:szCs w:val="28"/>
              </w:rPr>
              <w:t>团队领袖的引领力</w:t>
            </w:r>
          </w:p>
        </w:tc>
        <w:tc>
          <w:tcPr>
            <w:tcW w:w="1199" w:type="dxa"/>
          </w:tcPr>
          <w:p w:rsidR="000C30DA" w:rsidRPr="0028052E" w:rsidRDefault="000C30DA" w:rsidP="00433BB3">
            <w:pPr>
              <w:spacing w:line="0" w:lineRule="atLeast"/>
              <w:jc w:val="right"/>
              <w:rPr>
                <w:rFonts w:eastAsia="楷体"/>
                <w:sz w:val="28"/>
                <w:szCs w:val="28"/>
              </w:rPr>
            </w:pPr>
            <w:r w:rsidRPr="0028052E">
              <w:rPr>
                <w:rFonts w:eastAsia="楷体"/>
                <w:sz w:val="28"/>
                <w:szCs w:val="28"/>
              </w:rPr>
              <w:t>1</w:t>
            </w:r>
            <w:r w:rsidR="001D7FBF">
              <w:rPr>
                <w:rFonts w:eastAsia="楷体" w:hint="eastAsia"/>
                <w:sz w:val="28"/>
                <w:szCs w:val="28"/>
              </w:rPr>
              <w:t>0</w:t>
            </w:r>
          </w:p>
        </w:tc>
      </w:tr>
      <w:tr w:rsidR="007875A6" w:rsidRPr="0028052E" w:rsidTr="007875A6">
        <w:trPr>
          <w:jc w:val="center"/>
        </w:trPr>
        <w:tc>
          <w:tcPr>
            <w:tcW w:w="356" w:type="dxa"/>
            <w:vMerge/>
          </w:tcPr>
          <w:p w:rsidR="000C30DA" w:rsidRPr="0028052E" w:rsidRDefault="000C30DA" w:rsidP="00433BB3">
            <w:pPr>
              <w:spacing w:line="0" w:lineRule="atLeast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2413" w:type="dxa"/>
            <w:vMerge/>
          </w:tcPr>
          <w:p w:rsidR="000C30DA" w:rsidRPr="0028052E" w:rsidRDefault="000C30DA" w:rsidP="00433BB3">
            <w:pPr>
              <w:spacing w:line="0" w:lineRule="atLeast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2476" w:type="dxa"/>
          </w:tcPr>
          <w:p w:rsidR="000C30DA" w:rsidRPr="0028052E" w:rsidRDefault="001D7FBF" w:rsidP="00433BB3">
            <w:pPr>
              <w:spacing w:line="0" w:lineRule="atLeas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 w:hint="eastAsia"/>
                <w:sz w:val="28"/>
                <w:szCs w:val="28"/>
              </w:rPr>
              <w:t>团队成员的协同力</w:t>
            </w:r>
          </w:p>
        </w:tc>
        <w:tc>
          <w:tcPr>
            <w:tcW w:w="1199" w:type="dxa"/>
          </w:tcPr>
          <w:p w:rsidR="000C30DA" w:rsidRPr="0028052E" w:rsidRDefault="000C30DA" w:rsidP="00433BB3">
            <w:pPr>
              <w:spacing w:line="0" w:lineRule="atLeast"/>
              <w:jc w:val="right"/>
              <w:rPr>
                <w:rFonts w:eastAsia="楷体"/>
                <w:sz w:val="28"/>
                <w:szCs w:val="28"/>
              </w:rPr>
            </w:pPr>
            <w:r w:rsidRPr="0028052E">
              <w:rPr>
                <w:rFonts w:eastAsia="楷体"/>
                <w:sz w:val="28"/>
                <w:szCs w:val="28"/>
              </w:rPr>
              <w:t>1</w:t>
            </w:r>
            <w:r w:rsidR="001D7FBF">
              <w:rPr>
                <w:rFonts w:eastAsia="楷体" w:hint="eastAsia"/>
                <w:sz w:val="28"/>
                <w:szCs w:val="28"/>
              </w:rPr>
              <w:t>0</w:t>
            </w:r>
          </w:p>
        </w:tc>
      </w:tr>
      <w:bookmarkEnd w:id="1"/>
      <w:tr w:rsidR="007875A6" w:rsidRPr="0028052E" w:rsidTr="007875A6">
        <w:trPr>
          <w:jc w:val="center"/>
        </w:trPr>
        <w:tc>
          <w:tcPr>
            <w:tcW w:w="356" w:type="dxa"/>
          </w:tcPr>
          <w:p w:rsidR="000C30DA" w:rsidRPr="0028052E" w:rsidRDefault="000C30DA" w:rsidP="00433BB3">
            <w:pPr>
              <w:spacing w:line="0" w:lineRule="atLeast"/>
              <w:jc w:val="center"/>
              <w:rPr>
                <w:rFonts w:eastAsia="楷体"/>
                <w:b/>
                <w:sz w:val="28"/>
                <w:szCs w:val="28"/>
              </w:rPr>
            </w:pPr>
            <w:r w:rsidRPr="0028052E">
              <w:rPr>
                <w:rFonts w:eastAsia="楷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2413" w:type="dxa"/>
          </w:tcPr>
          <w:p w:rsidR="000C30DA" w:rsidRPr="0028052E" w:rsidRDefault="000C30DA" w:rsidP="00433BB3">
            <w:pPr>
              <w:spacing w:line="0" w:lineRule="atLeast"/>
              <w:jc w:val="center"/>
              <w:rPr>
                <w:rFonts w:eastAsia="楷体"/>
                <w:b/>
                <w:sz w:val="28"/>
                <w:szCs w:val="28"/>
              </w:rPr>
            </w:pPr>
            <w:r w:rsidRPr="0028052E">
              <w:rPr>
                <w:rFonts w:eastAsia="楷体"/>
                <w:b/>
                <w:sz w:val="28"/>
                <w:szCs w:val="28"/>
              </w:rPr>
              <w:t>合计</w:t>
            </w:r>
          </w:p>
        </w:tc>
        <w:tc>
          <w:tcPr>
            <w:tcW w:w="2476" w:type="dxa"/>
          </w:tcPr>
          <w:p w:rsidR="000C30DA" w:rsidRPr="0028052E" w:rsidRDefault="000C30DA" w:rsidP="00433BB3">
            <w:pPr>
              <w:spacing w:line="0" w:lineRule="atLeast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1199" w:type="dxa"/>
          </w:tcPr>
          <w:p w:rsidR="000C30DA" w:rsidRPr="0028052E" w:rsidRDefault="000C30DA" w:rsidP="00433BB3">
            <w:pPr>
              <w:spacing w:line="0" w:lineRule="atLeast"/>
              <w:jc w:val="right"/>
              <w:rPr>
                <w:rFonts w:eastAsia="楷体"/>
                <w:sz w:val="28"/>
                <w:szCs w:val="28"/>
              </w:rPr>
            </w:pPr>
            <w:r w:rsidRPr="0028052E">
              <w:rPr>
                <w:rFonts w:eastAsia="楷体"/>
                <w:sz w:val="28"/>
                <w:szCs w:val="28"/>
              </w:rPr>
              <w:t>100</w:t>
            </w:r>
          </w:p>
        </w:tc>
      </w:tr>
      <w:bookmarkEnd w:id="2"/>
    </w:tbl>
    <w:p w:rsidR="00214ED0" w:rsidRDefault="00214ED0">
      <w:pPr>
        <w:rPr>
          <w:sz w:val="24"/>
          <w:szCs w:val="24"/>
        </w:rPr>
      </w:pPr>
    </w:p>
    <w:p w:rsidR="007875A6" w:rsidRDefault="007875A6">
      <w:pPr>
        <w:rPr>
          <w:sz w:val="24"/>
          <w:szCs w:val="24"/>
        </w:rPr>
      </w:pPr>
    </w:p>
    <w:sectPr w:rsidR="00787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E5C" w:rsidRDefault="00D80E5C" w:rsidP="007875A6">
      <w:r>
        <w:separator/>
      </w:r>
    </w:p>
  </w:endnote>
  <w:endnote w:type="continuationSeparator" w:id="0">
    <w:p w:rsidR="00D80E5C" w:rsidRDefault="00D80E5C" w:rsidP="0078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E5C" w:rsidRDefault="00D80E5C" w:rsidP="007875A6">
      <w:r>
        <w:separator/>
      </w:r>
    </w:p>
  </w:footnote>
  <w:footnote w:type="continuationSeparator" w:id="0">
    <w:p w:rsidR="00D80E5C" w:rsidRDefault="00D80E5C" w:rsidP="00787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A0FD2"/>
    <w:multiLevelType w:val="hybridMultilevel"/>
    <w:tmpl w:val="3724C146"/>
    <w:lvl w:ilvl="0" w:tplc="24FA086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DA"/>
    <w:rsid w:val="000034AF"/>
    <w:rsid w:val="00005938"/>
    <w:rsid w:val="00012995"/>
    <w:rsid w:val="000A4D2B"/>
    <w:rsid w:val="000B2CF6"/>
    <w:rsid w:val="000B358F"/>
    <w:rsid w:val="000C30DA"/>
    <w:rsid w:val="000E1241"/>
    <w:rsid w:val="0012656E"/>
    <w:rsid w:val="001B5AE4"/>
    <w:rsid w:val="001D7FBF"/>
    <w:rsid w:val="001E16AA"/>
    <w:rsid w:val="00203C6A"/>
    <w:rsid w:val="00214ED0"/>
    <w:rsid w:val="00250B4D"/>
    <w:rsid w:val="00275067"/>
    <w:rsid w:val="0028052E"/>
    <w:rsid w:val="002A6EE8"/>
    <w:rsid w:val="002E38FE"/>
    <w:rsid w:val="00366746"/>
    <w:rsid w:val="003C0AFF"/>
    <w:rsid w:val="003E0EFC"/>
    <w:rsid w:val="00421942"/>
    <w:rsid w:val="004F13EB"/>
    <w:rsid w:val="004F7123"/>
    <w:rsid w:val="00566019"/>
    <w:rsid w:val="005A189C"/>
    <w:rsid w:val="005B7994"/>
    <w:rsid w:val="005D018E"/>
    <w:rsid w:val="00632C6C"/>
    <w:rsid w:val="00664C09"/>
    <w:rsid w:val="006722B4"/>
    <w:rsid w:val="00676F23"/>
    <w:rsid w:val="006951D7"/>
    <w:rsid w:val="006A71D5"/>
    <w:rsid w:val="006D291B"/>
    <w:rsid w:val="006D5873"/>
    <w:rsid w:val="00716C4E"/>
    <w:rsid w:val="00722AD1"/>
    <w:rsid w:val="007875A6"/>
    <w:rsid w:val="007D6449"/>
    <w:rsid w:val="00850A99"/>
    <w:rsid w:val="00885A92"/>
    <w:rsid w:val="008B4992"/>
    <w:rsid w:val="008F7DAA"/>
    <w:rsid w:val="00914EA2"/>
    <w:rsid w:val="00975023"/>
    <w:rsid w:val="00990CF7"/>
    <w:rsid w:val="009D6FCC"/>
    <w:rsid w:val="009F1CB0"/>
    <w:rsid w:val="00A55D2D"/>
    <w:rsid w:val="00A615A9"/>
    <w:rsid w:val="00B133B4"/>
    <w:rsid w:val="00B5156B"/>
    <w:rsid w:val="00B65364"/>
    <w:rsid w:val="00B77B1E"/>
    <w:rsid w:val="00BB6417"/>
    <w:rsid w:val="00C61462"/>
    <w:rsid w:val="00CC40BF"/>
    <w:rsid w:val="00D80E5C"/>
    <w:rsid w:val="00DB13FF"/>
    <w:rsid w:val="00DB7B75"/>
    <w:rsid w:val="00DC3E8A"/>
    <w:rsid w:val="00E015FB"/>
    <w:rsid w:val="00E54853"/>
    <w:rsid w:val="00E554BB"/>
    <w:rsid w:val="00E719D4"/>
    <w:rsid w:val="00E928C6"/>
    <w:rsid w:val="00E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D8E52"/>
  <w15:chartTrackingRefBased/>
  <w15:docId w15:val="{3FDB7B8B-D9FF-4BA8-87C0-2A699067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30DA"/>
    <w:pPr>
      <w:widowControl w:val="0"/>
      <w:jc w:val="both"/>
    </w:pPr>
    <w:rPr>
      <w:rFonts w:ascii="Times New Roman" w:eastAsia="宋体" w:hAnsi="Times New Roman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30DA"/>
    <w:pPr>
      <w:ind w:firstLineChars="200" w:firstLine="420"/>
    </w:pPr>
  </w:style>
  <w:style w:type="character" w:customStyle="1" w:styleId="a5">
    <w:name w:val="页眉 字符"/>
    <w:basedOn w:val="a0"/>
    <w:uiPriority w:val="99"/>
    <w:semiHidden/>
    <w:rsid w:val="000C30DA"/>
    <w:rPr>
      <w:rFonts w:ascii="Times New Roman" w:eastAsia="宋体" w:hAnsi="Times New Roman" w:cs="宋体"/>
      <w:sz w:val="18"/>
      <w:szCs w:val="18"/>
    </w:rPr>
  </w:style>
  <w:style w:type="paragraph" w:styleId="a6">
    <w:name w:val="header"/>
    <w:basedOn w:val="a"/>
    <w:link w:val="1"/>
    <w:uiPriority w:val="99"/>
    <w:unhideWhenUsed/>
    <w:rsid w:val="00787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">
    <w:name w:val="页眉 字符1"/>
    <w:basedOn w:val="a0"/>
    <w:link w:val="a6"/>
    <w:uiPriority w:val="99"/>
    <w:rsid w:val="007875A6"/>
    <w:rPr>
      <w:rFonts w:ascii="Times New Roman" w:eastAsia="宋体" w:hAnsi="Times New Roman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87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875A6"/>
    <w:rPr>
      <w:rFonts w:ascii="Times New Roman" w:eastAsia="宋体" w:hAnsi="Times New Roman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</dc:creator>
  <cp:keywords/>
  <dc:description/>
  <cp:lastModifiedBy>ke</cp:lastModifiedBy>
  <cp:revision>3</cp:revision>
  <dcterms:created xsi:type="dcterms:W3CDTF">2017-11-24T06:42:00Z</dcterms:created>
  <dcterms:modified xsi:type="dcterms:W3CDTF">2017-11-27T06:25:00Z</dcterms:modified>
</cp:coreProperties>
</file>