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4A01" w14:textId="23038437" w:rsidR="009F082A" w:rsidRPr="00B45A8E" w:rsidRDefault="00EB6418" w:rsidP="00692690">
      <w:pPr>
        <w:pStyle w:val="a8"/>
        <w:spacing w:before="0" w:after="0" w:line="560" w:lineRule="exact"/>
        <w:rPr>
          <w:rFonts w:ascii="Times New Roman" w:eastAsia="方正小标宋简体" w:hAnsi="Times New Roman"/>
          <w:b w:val="0"/>
          <w:bCs w:val="0"/>
          <w:sz w:val="44"/>
          <w:szCs w:val="44"/>
        </w:rPr>
      </w:pPr>
      <w:r w:rsidRPr="00B45A8E">
        <w:rPr>
          <w:rFonts w:ascii="Times New Roman" w:eastAsia="方正小标宋简体" w:hAnsi="Times New Roman" w:hint="eastAsia"/>
          <w:b w:val="0"/>
          <w:bCs w:val="0"/>
          <w:sz w:val="44"/>
          <w:szCs w:val="44"/>
        </w:rPr>
        <w:t>上海对外经贸大学资助研究生参加高水平学术会议和</w:t>
      </w:r>
      <w:r w:rsidR="00526FB5" w:rsidRPr="00B45A8E">
        <w:rPr>
          <w:rFonts w:ascii="Times New Roman" w:eastAsia="方正小标宋简体" w:hAnsi="Times New Roman" w:hint="eastAsia"/>
          <w:b w:val="0"/>
          <w:bCs w:val="0"/>
          <w:sz w:val="44"/>
          <w:szCs w:val="44"/>
        </w:rPr>
        <w:t>科研</w:t>
      </w:r>
      <w:r w:rsidRPr="00B45A8E">
        <w:rPr>
          <w:rFonts w:ascii="Times New Roman" w:eastAsia="方正小标宋简体" w:hAnsi="Times New Roman" w:hint="eastAsia"/>
          <w:b w:val="0"/>
          <w:bCs w:val="0"/>
          <w:sz w:val="44"/>
          <w:szCs w:val="44"/>
        </w:rPr>
        <w:t>访学实施细则</w:t>
      </w:r>
    </w:p>
    <w:p w14:paraId="58F3EF0C" w14:textId="0CFF014F" w:rsidR="00496415" w:rsidRPr="00B45A8E" w:rsidRDefault="00496415" w:rsidP="00496415">
      <w:pPr>
        <w:jc w:val="center"/>
        <w:rPr>
          <w:rFonts w:ascii="楷体" w:eastAsia="楷体" w:hAnsi="楷体"/>
        </w:rPr>
      </w:pPr>
      <w:r w:rsidRPr="00B45A8E">
        <w:rPr>
          <w:rFonts w:ascii="楷体" w:eastAsia="楷体" w:hAnsi="楷体" w:hint="eastAsia"/>
          <w:sz w:val="32"/>
          <w:szCs w:val="32"/>
        </w:rPr>
        <w:t>（经2021年7月14日校长办公会议审议通过）</w:t>
      </w:r>
    </w:p>
    <w:p w14:paraId="08631731" w14:textId="77777777" w:rsidR="00692690" w:rsidRPr="00B45A8E" w:rsidRDefault="00692690" w:rsidP="00C47403">
      <w:pPr>
        <w:spacing w:line="360" w:lineRule="auto"/>
        <w:ind w:firstLineChars="200" w:firstLine="640"/>
        <w:rPr>
          <w:rFonts w:eastAsia="仿宋_gb2312"/>
          <w:sz w:val="32"/>
          <w:szCs w:val="32"/>
        </w:rPr>
      </w:pPr>
    </w:p>
    <w:p w14:paraId="0434DDEF" w14:textId="4D61C507" w:rsidR="009F082A" w:rsidRPr="00B45A8E" w:rsidRDefault="00C47403" w:rsidP="00692690">
      <w:pPr>
        <w:spacing w:line="560" w:lineRule="exact"/>
        <w:ind w:firstLineChars="200" w:firstLine="640"/>
        <w:rPr>
          <w:rFonts w:eastAsia="仿宋_gb2312"/>
          <w:sz w:val="32"/>
          <w:szCs w:val="32"/>
        </w:rPr>
      </w:pPr>
      <w:r w:rsidRPr="00B45A8E">
        <w:rPr>
          <w:rFonts w:eastAsia="仿宋_gb2312" w:hint="eastAsia"/>
          <w:sz w:val="32"/>
          <w:szCs w:val="32"/>
        </w:rPr>
        <w:t>本细则在《上海对外经贸大学研究生科研创新资助管理办法》（沪经贸大办〔</w:t>
      </w:r>
      <w:r w:rsidRPr="00B45A8E">
        <w:rPr>
          <w:rFonts w:eastAsia="仿宋_gb2312" w:hint="eastAsia"/>
          <w:sz w:val="32"/>
          <w:szCs w:val="32"/>
        </w:rPr>
        <w:t>2017</w:t>
      </w:r>
      <w:r w:rsidRPr="00B45A8E">
        <w:rPr>
          <w:rFonts w:eastAsia="仿宋_gb2312" w:hint="eastAsia"/>
          <w:sz w:val="32"/>
          <w:szCs w:val="32"/>
        </w:rPr>
        <w:t>〕</w:t>
      </w:r>
      <w:r w:rsidRPr="00B45A8E">
        <w:rPr>
          <w:rFonts w:eastAsia="仿宋_gb2312" w:hint="eastAsia"/>
          <w:sz w:val="32"/>
          <w:szCs w:val="32"/>
        </w:rPr>
        <w:t xml:space="preserve">291 </w:t>
      </w:r>
      <w:r w:rsidRPr="00B45A8E">
        <w:rPr>
          <w:rFonts w:eastAsia="仿宋_gb2312" w:hint="eastAsia"/>
          <w:sz w:val="32"/>
          <w:szCs w:val="32"/>
        </w:rPr>
        <w:t>号）的基本原则和框架下制定，旨在进一步加强研究生创新精神和</w:t>
      </w:r>
      <w:r w:rsidR="00EB6418" w:rsidRPr="00B45A8E">
        <w:rPr>
          <w:rFonts w:eastAsia="仿宋_gb2312" w:hint="eastAsia"/>
          <w:sz w:val="32"/>
          <w:szCs w:val="32"/>
        </w:rPr>
        <w:t>科研</w:t>
      </w:r>
      <w:r w:rsidRPr="00B45A8E">
        <w:rPr>
          <w:rFonts w:eastAsia="仿宋_gb2312" w:hint="eastAsia"/>
          <w:sz w:val="32"/>
          <w:szCs w:val="32"/>
        </w:rPr>
        <w:t>能力的培养，</w:t>
      </w:r>
      <w:r w:rsidR="00EB6418" w:rsidRPr="00B45A8E">
        <w:rPr>
          <w:rFonts w:eastAsia="仿宋_gb2312" w:hint="eastAsia"/>
          <w:sz w:val="32"/>
          <w:szCs w:val="32"/>
        </w:rPr>
        <w:t>资助</w:t>
      </w:r>
      <w:r w:rsidRPr="00B45A8E">
        <w:rPr>
          <w:rFonts w:eastAsia="仿宋_gb2312" w:hint="eastAsia"/>
          <w:sz w:val="32"/>
          <w:szCs w:val="32"/>
        </w:rPr>
        <w:t>研究生</w:t>
      </w:r>
      <w:r w:rsidR="00EB6418" w:rsidRPr="00B45A8E">
        <w:rPr>
          <w:rFonts w:eastAsia="仿宋_gb2312" w:hint="eastAsia"/>
          <w:sz w:val="32"/>
          <w:szCs w:val="32"/>
        </w:rPr>
        <w:t>积极参与高水平学术活动，扩大学校在国内外学术界的影响。</w:t>
      </w:r>
    </w:p>
    <w:p w14:paraId="7B32DDEE" w14:textId="07220EED" w:rsidR="009F082A" w:rsidRPr="00B45A8E" w:rsidRDefault="009F082A" w:rsidP="00692690">
      <w:pPr>
        <w:spacing w:line="560" w:lineRule="exact"/>
        <w:ind w:firstLineChars="202" w:firstLine="649"/>
        <w:rPr>
          <w:rFonts w:eastAsia="仿宋_gb2312"/>
          <w:b/>
          <w:sz w:val="32"/>
          <w:szCs w:val="32"/>
        </w:rPr>
      </w:pPr>
      <w:r w:rsidRPr="00B45A8E">
        <w:rPr>
          <w:rFonts w:eastAsia="仿宋_gb2312" w:hint="eastAsia"/>
          <w:b/>
          <w:sz w:val="32"/>
          <w:szCs w:val="32"/>
        </w:rPr>
        <w:t>第一条</w:t>
      </w:r>
      <w:r w:rsidRPr="00B45A8E">
        <w:rPr>
          <w:rFonts w:eastAsia="仿宋_gb2312" w:hint="eastAsia"/>
          <w:b/>
          <w:sz w:val="32"/>
          <w:szCs w:val="32"/>
        </w:rPr>
        <w:t xml:space="preserve">  </w:t>
      </w:r>
      <w:r w:rsidR="008C3F42" w:rsidRPr="00B45A8E">
        <w:rPr>
          <w:rFonts w:eastAsia="仿宋_gb2312" w:hint="eastAsia"/>
          <w:b/>
          <w:sz w:val="32"/>
          <w:szCs w:val="32"/>
        </w:rPr>
        <w:t>资助</w:t>
      </w:r>
      <w:r w:rsidRPr="00B45A8E">
        <w:rPr>
          <w:rFonts w:eastAsia="仿宋_gb2312" w:hint="eastAsia"/>
          <w:b/>
          <w:sz w:val="32"/>
          <w:szCs w:val="32"/>
        </w:rPr>
        <w:t>对象</w:t>
      </w:r>
    </w:p>
    <w:p w14:paraId="77989029" w14:textId="6F6F5528" w:rsidR="008C3F42" w:rsidRPr="00B45A8E" w:rsidRDefault="008C3F42" w:rsidP="00692690">
      <w:pPr>
        <w:spacing w:line="560" w:lineRule="exact"/>
        <w:ind w:firstLineChars="200" w:firstLine="640"/>
        <w:rPr>
          <w:rFonts w:eastAsia="仿宋_gb2312"/>
          <w:sz w:val="32"/>
          <w:szCs w:val="32"/>
        </w:rPr>
      </w:pPr>
      <w:r w:rsidRPr="00B45A8E">
        <w:rPr>
          <w:rFonts w:eastAsia="仿宋_gb2312" w:hint="eastAsia"/>
          <w:sz w:val="32"/>
          <w:szCs w:val="32"/>
        </w:rPr>
        <w:t>本细则的资助对象为我校正式注册且在标准学制年限内的全日制研究生。</w:t>
      </w:r>
    </w:p>
    <w:p w14:paraId="631441C6" w14:textId="0A0E773B" w:rsidR="006B4020" w:rsidRPr="00B45A8E" w:rsidRDefault="009F082A" w:rsidP="00692690">
      <w:pPr>
        <w:spacing w:line="560" w:lineRule="exact"/>
        <w:ind w:firstLineChars="202" w:firstLine="649"/>
        <w:rPr>
          <w:rFonts w:eastAsia="仿宋_gb2312"/>
          <w:b/>
          <w:sz w:val="32"/>
          <w:szCs w:val="32"/>
        </w:rPr>
      </w:pPr>
      <w:r w:rsidRPr="00B45A8E">
        <w:rPr>
          <w:rFonts w:eastAsia="仿宋_gb2312" w:hint="eastAsia"/>
          <w:b/>
          <w:sz w:val="32"/>
          <w:szCs w:val="32"/>
        </w:rPr>
        <w:t>第二条</w:t>
      </w:r>
      <w:r w:rsidRPr="00B45A8E">
        <w:rPr>
          <w:rFonts w:eastAsia="仿宋_gb2312" w:hint="eastAsia"/>
          <w:b/>
          <w:sz w:val="32"/>
          <w:szCs w:val="32"/>
        </w:rPr>
        <w:t xml:space="preserve">  </w:t>
      </w:r>
      <w:r w:rsidR="006B4020" w:rsidRPr="00B45A8E">
        <w:rPr>
          <w:rFonts w:eastAsia="仿宋_gb2312" w:hint="eastAsia"/>
          <w:b/>
          <w:sz w:val="32"/>
          <w:szCs w:val="32"/>
        </w:rPr>
        <w:t>资助</w:t>
      </w:r>
      <w:r w:rsidRPr="00B45A8E">
        <w:rPr>
          <w:rFonts w:eastAsia="仿宋_gb2312" w:hint="eastAsia"/>
          <w:b/>
          <w:sz w:val="32"/>
          <w:szCs w:val="32"/>
        </w:rPr>
        <w:t>要求</w:t>
      </w:r>
    </w:p>
    <w:p w14:paraId="29AE86A6" w14:textId="0D28A8ED" w:rsidR="009B37B9" w:rsidRPr="00B45A8E" w:rsidRDefault="009B37B9" w:rsidP="00692690">
      <w:pPr>
        <w:spacing w:line="560" w:lineRule="exact"/>
        <w:ind w:firstLineChars="200" w:firstLine="640"/>
        <w:rPr>
          <w:rFonts w:eastAsia="仿宋_gb2312"/>
          <w:sz w:val="32"/>
          <w:szCs w:val="32"/>
        </w:rPr>
      </w:pPr>
      <w:r w:rsidRPr="00B45A8E">
        <w:rPr>
          <w:rFonts w:eastAsia="仿宋_gb2312" w:hint="eastAsia"/>
          <w:sz w:val="32"/>
          <w:szCs w:val="32"/>
        </w:rPr>
        <w:t>（一）申请者须</w:t>
      </w:r>
      <w:r w:rsidRPr="00B45A8E">
        <w:rPr>
          <w:rFonts w:eastAsia="仿宋_gb2312"/>
          <w:sz w:val="32"/>
          <w:szCs w:val="32"/>
        </w:rPr>
        <w:t>为学术会议</w:t>
      </w:r>
      <w:r w:rsidRPr="00B45A8E">
        <w:rPr>
          <w:rFonts w:eastAsia="仿宋_gb2312" w:hint="eastAsia"/>
          <w:sz w:val="32"/>
          <w:szCs w:val="32"/>
        </w:rPr>
        <w:t>报告人，或获国内外高水平大学科研访学资格。</w:t>
      </w:r>
    </w:p>
    <w:p w14:paraId="1D22D146" w14:textId="36093963" w:rsidR="006B4020" w:rsidRPr="00B45A8E" w:rsidRDefault="006B4020" w:rsidP="00692690">
      <w:pPr>
        <w:spacing w:line="560" w:lineRule="exact"/>
        <w:ind w:firstLineChars="200" w:firstLine="640"/>
        <w:rPr>
          <w:rFonts w:eastAsia="仿宋_gb2312"/>
          <w:sz w:val="32"/>
          <w:szCs w:val="32"/>
        </w:rPr>
      </w:pPr>
      <w:r w:rsidRPr="00B45A8E">
        <w:rPr>
          <w:rFonts w:eastAsia="仿宋_gb2312" w:hint="eastAsia"/>
          <w:sz w:val="32"/>
          <w:szCs w:val="32"/>
        </w:rPr>
        <w:t>（</w:t>
      </w:r>
      <w:r w:rsidR="009B37B9" w:rsidRPr="00B45A8E">
        <w:rPr>
          <w:rFonts w:eastAsia="仿宋_gb2312" w:hint="eastAsia"/>
          <w:sz w:val="32"/>
          <w:szCs w:val="32"/>
        </w:rPr>
        <w:t>二</w:t>
      </w:r>
      <w:r w:rsidRPr="00B45A8E">
        <w:rPr>
          <w:rFonts w:eastAsia="仿宋_gb2312" w:hint="eastAsia"/>
          <w:sz w:val="32"/>
          <w:szCs w:val="32"/>
        </w:rPr>
        <w:t>）申请者须身心健康，政治素质过硬，无违纪违法行为，科研能力较强</w:t>
      </w:r>
      <w:r w:rsidR="00C0771D" w:rsidRPr="00B45A8E">
        <w:rPr>
          <w:rFonts w:eastAsia="仿宋_gb2312" w:hint="eastAsia"/>
          <w:sz w:val="32"/>
          <w:szCs w:val="32"/>
        </w:rPr>
        <w:t>，</w:t>
      </w:r>
      <w:r w:rsidR="00922496" w:rsidRPr="00B45A8E">
        <w:rPr>
          <w:rFonts w:eastAsia="仿宋_gb2312" w:hint="eastAsia"/>
          <w:sz w:val="32"/>
          <w:szCs w:val="32"/>
        </w:rPr>
        <w:t>原则上</w:t>
      </w:r>
      <w:r w:rsidRPr="00B45A8E">
        <w:rPr>
          <w:rFonts w:eastAsia="仿宋_gb2312" w:hint="eastAsia"/>
          <w:sz w:val="32"/>
          <w:szCs w:val="32"/>
        </w:rPr>
        <w:t>外语水平较高</w:t>
      </w:r>
      <w:r w:rsidR="00922496" w:rsidRPr="00B45A8E">
        <w:rPr>
          <w:rFonts w:eastAsia="仿宋_gb2312" w:hint="eastAsia"/>
          <w:sz w:val="32"/>
          <w:szCs w:val="32"/>
        </w:rPr>
        <w:t>，</w:t>
      </w:r>
      <w:r w:rsidRPr="00B45A8E">
        <w:rPr>
          <w:rFonts w:eastAsia="仿宋_gb2312" w:hint="eastAsia"/>
          <w:sz w:val="32"/>
          <w:szCs w:val="32"/>
        </w:rPr>
        <w:t>具有用外语自由会话、宣读论文、进行学术交流的能力。</w:t>
      </w:r>
    </w:p>
    <w:p w14:paraId="250AD8A5" w14:textId="51771537" w:rsidR="006B4020" w:rsidRPr="00B45A8E" w:rsidRDefault="00593FC8" w:rsidP="00692690">
      <w:pPr>
        <w:spacing w:line="560" w:lineRule="exact"/>
        <w:ind w:firstLineChars="200" w:firstLine="640"/>
        <w:rPr>
          <w:rFonts w:eastAsia="仿宋_gb2312"/>
          <w:sz w:val="32"/>
          <w:szCs w:val="32"/>
        </w:rPr>
      </w:pPr>
      <w:r w:rsidRPr="00B45A8E">
        <w:rPr>
          <w:rFonts w:eastAsia="仿宋_gb2312" w:hint="eastAsia"/>
          <w:sz w:val="32"/>
          <w:szCs w:val="32"/>
        </w:rPr>
        <w:t>（三）</w:t>
      </w:r>
      <w:r w:rsidR="00F673CB" w:rsidRPr="00B45A8E">
        <w:rPr>
          <w:rFonts w:eastAsia="仿宋_gb2312" w:hint="eastAsia"/>
          <w:sz w:val="32"/>
          <w:szCs w:val="32"/>
        </w:rPr>
        <w:t>申请学术会议参会资助的，申请者须以我校为论文第一署名单位，以第一作者或通讯作者</w:t>
      </w:r>
      <w:r w:rsidR="006B4020" w:rsidRPr="00B45A8E">
        <w:rPr>
          <w:rFonts w:eastAsia="仿宋_gb2312" w:hint="eastAsia"/>
          <w:sz w:val="32"/>
          <w:szCs w:val="32"/>
        </w:rPr>
        <w:t>身份向会议主办方提交参会论文，有会议的正式邀请函，论文被会议接收，并有作“口头报告”或“</w:t>
      </w:r>
      <w:r w:rsidR="006D1239" w:rsidRPr="00B45A8E">
        <w:rPr>
          <w:rFonts w:eastAsia="仿宋_gb2312" w:hint="eastAsia"/>
          <w:sz w:val="32"/>
          <w:szCs w:val="32"/>
        </w:rPr>
        <w:t>学术海报展示</w:t>
      </w:r>
      <w:r w:rsidR="006B4020" w:rsidRPr="00B45A8E">
        <w:rPr>
          <w:rFonts w:eastAsia="仿宋_gb2312" w:hint="eastAsia"/>
          <w:sz w:val="32"/>
          <w:szCs w:val="32"/>
        </w:rPr>
        <w:t>”的有效证明</w:t>
      </w:r>
      <w:r w:rsidR="00F673CB" w:rsidRPr="00B45A8E">
        <w:rPr>
          <w:rFonts w:eastAsia="仿宋_gb2312" w:hint="eastAsia"/>
          <w:sz w:val="32"/>
          <w:szCs w:val="32"/>
        </w:rPr>
        <w:t>。</w:t>
      </w:r>
      <w:r w:rsidR="009B37B9" w:rsidRPr="00B45A8E">
        <w:rPr>
          <w:rFonts w:eastAsia="仿宋_gb2312" w:hint="eastAsia"/>
          <w:sz w:val="32"/>
          <w:szCs w:val="32"/>
        </w:rPr>
        <w:t>研究生为第二作者、其研究生指导教师为第一作者，且导师第一署名单位为</w:t>
      </w:r>
      <w:r w:rsidR="00765DC6" w:rsidRPr="00B45A8E">
        <w:rPr>
          <w:rFonts w:eastAsia="仿宋_gb2312" w:hint="eastAsia"/>
          <w:sz w:val="32"/>
          <w:szCs w:val="32"/>
        </w:rPr>
        <w:t>上海对外经贸大学</w:t>
      </w:r>
      <w:r w:rsidR="009B37B9" w:rsidRPr="00B45A8E">
        <w:rPr>
          <w:rFonts w:eastAsia="仿宋_gb2312" w:hint="eastAsia"/>
          <w:sz w:val="32"/>
          <w:szCs w:val="32"/>
        </w:rPr>
        <w:t>的，研究生视同于第一作者。所</w:t>
      </w:r>
      <w:r w:rsidR="009B37B9" w:rsidRPr="00B45A8E">
        <w:rPr>
          <w:rFonts w:eastAsia="仿宋_gb2312" w:hint="eastAsia"/>
          <w:sz w:val="32"/>
          <w:szCs w:val="32"/>
        </w:rPr>
        <w:lastRenderedPageBreak/>
        <w:t>申请参加的学术会议应为各学院（所）认定的本学科专业领域高水平的学术会议，原则上是国内外权威学术团体直接组织召开、出版正式会议论文集并由知名索引机构检索、水平较高、组织成熟、定期召开的序列学术会议。</w:t>
      </w:r>
    </w:p>
    <w:p w14:paraId="08BEF6D6" w14:textId="3AF91431" w:rsidR="009B37B9" w:rsidRPr="00B45A8E" w:rsidRDefault="009B37B9" w:rsidP="00692690">
      <w:pPr>
        <w:spacing w:line="560" w:lineRule="exact"/>
        <w:ind w:firstLineChars="200" w:firstLine="640"/>
        <w:rPr>
          <w:rFonts w:eastAsia="仿宋_gb2312"/>
          <w:sz w:val="32"/>
          <w:szCs w:val="32"/>
        </w:rPr>
      </w:pPr>
      <w:r w:rsidRPr="00B45A8E">
        <w:rPr>
          <w:rFonts w:eastAsia="仿宋_gb2312" w:hint="eastAsia"/>
          <w:sz w:val="32"/>
          <w:szCs w:val="32"/>
        </w:rPr>
        <w:t>（四）申请科研访学资助的，申请</w:t>
      </w:r>
      <w:r w:rsidR="00AA0210" w:rsidRPr="00B45A8E">
        <w:rPr>
          <w:rFonts w:eastAsia="仿宋_gb2312" w:hint="eastAsia"/>
          <w:sz w:val="32"/>
          <w:szCs w:val="32"/>
        </w:rPr>
        <w:t>者须</w:t>
      </w:r>
      <w:r w:rsidR="00991FF8" w:rsidRPr="00B45A8E">
        <w:rPr>
          <w:rFonts w:eastAsia="仿宋_gb2312" w:hint="eastAsia"/>
          <w:sz w:val="32"/>
          <w:szCs w:val="32"/>
        </w:rPr>
        <w:t>具有</w:t>
      </w:r>
      <w:r w:rsidRPr="00B45A8E">
        <w:rPr>
          <w:rFonts w:eastAsia="仿宋_gb2312" w:hint="eastAsia"/>
          <w:sz w:val="32"/>
          <w:szCs w:val="32"/>
        </w:rPr>
        <w:t>拟访</w:t>
      </w:r>
      <w:r w:rsidR="00AA0210" w:rsidRPr="00B45A8E">
        <w:rPr>
          <w:rFonts w:eastAsia="仿宋_gb2312" w:hint="eastAsia"/>
          <w:sz w:val="32"/>
          <w:szCs w:val="32"/>
        </w:rPr>
        <w:t>学</w:t>
      </w:r>
      <w:r w:rsidRPr="00B45A8E">
        <w:rPr>
          <w:rFonts w:eastAsia="仿宋_gb2312" w:hint="eastAsia"/>
          <w:sz w:val="32"/>
          <w:szCs w:val="32"/>
        </w:rPr>
        <w:t>单位</w:t>
      </w:r>
      <w:r w:rsidR="00AA0210" w:rsidRPr="00B45A8E">
        <w:rPr>
          <w:rFonts w:eastAsia="仿宋_gb2312" w:hint="eastAsia"/>
          <w:sz w:val="32"/>
          <w:szCs w:val="32"/>
        </w:rPr>
        <w:t>签发</w:t>
      </w:r>
      <w:r w:rsidRPr="00B45A8E">
        <w:rPr>
          <w:rFonts w:eastAsia="仿宋_gb2312" w:hint="eastAsia"/>
          <w:sz w:val="32"/>
          <w:szCs w:val="32"/>
        </w:rPr>
        <w:t>的正式邀请函</w:t>
      </w:r>
      <w:r w:rsidR="00AA0210" w:rsidRPr="00B45A8E">
        <w:rPr>
          <w:rFonts w:eastAsia="仿宋_gb2312" w:hint="eastAsia"/>
          <w:sz w:val="32"/>
          <w:szCs w:val="32"/>
        </w:rPr>
        <w:t>与科研计划</w:t>
      </w:r>
      <w:r w:rsidR="00991FF8" w:rsidRPr="00B45A8E">
        <w:rPr>
          <w:rFonts w:eastAsia="仿宋_gb2312" w:hint="eastAsia"/>
          <w:sz w:val="32"/>
          <w:szCs w:val="32"/>
        </w:rPr>
        <w:t>，并在访学单位进行学术报告。</w:t>
      </w:r>
      <w:r w:rsidR="00AA0210" w:rsidRPr="00B45A8E">
        <w:rPr>
          <w:rFonts w:eastAsia="仿宋_gb2312" w:hint="eastAsia"/>
          <w:sz w:val="32"/>
          <w:szCs w:val="32"/>
        </w:rPr>
        <w:t>访学</w:t>
      </w:r>
      <w:r w:rsidR="008709E6" w:rsidRPr="00B45A8E">
        <w:rPr>
          <w:rFonts w:eastAsia="仿宋_gb2312" w:hint="eastAsia"/>
          <w:sz w:val="32"/>
          <w:szCs w:val="32"/>
        </w:rPr>
        <w:t>取得</w:t>
      </w:r>
      <w:r w:rsidR="00AA0210" w:rsidRPr="00B45A8E">
        <w:rPr>
          <w:rFonts w:eastAsia="仿宋_gb2312" w:hint="eastAsia"/>
          <w:sz w:val="32"/>
          <w:szCs w:val="32"/>
        </w:rPr>
        <w:t>的合作科研成果，申请</w:t>
      </w:r>
      <w:r w:rsidR="00A44D0E" w:rsidRPr="00B45A8E">
        <w:rPr>
          <w:rFonts w:eastAsia="仿宋_gb2312" w:hint="eastAsia"/>
          <w:sz w:val="32"/>
          <w:szCs w:val="32"/>
        </w:rPr>
        <w:t>者的</w:t>
      </w:r>
      <w:r w:rsidR="00AA0210" w:rsidRPr="00B45A8E">
        <w:rPr>
          <w:rFonts w:eastAsia="仿宋_gb2312" w:hint="eastAsia"/>
          <w:sz w:val="32"/>
          <w:szCs w:val="32"/>
        </w:rPr>
        <w:t>第一署名单位应为</w:t>
      </w:r>
      <w:r w:rsidR="00765DC6" w:rsidRPr="00B45A8E">
        <w:rPr>
          <w:rFonts w:eastAsia="仿宋_gb2312" w:hint="eastAsia"/>
          <w:sz w:val="32"/>
          <w:szCs w:val="32"/>
        </w:rPr>
        <w:t>上海对外经贸大学</w:t>
      </w:r>
      <w:r w:rsidR="00AA0210" w:rsidRPr="00B45A8E">
        <w:rPr>
          <w:rFonts w:eastAsia="仿宋_gb2312" w:hint="eastAsia"/>
          <w:sz w:val="32"/>
          <w:szCs w:val="32"/>
        </w:rPr>
        <w:t>。</w:t>
      </w:r>
    </w:p>
    <w:p w14:paraId="71E1746A" w14:textId="383C0141" w:rsidR="00F673CB" w:rsidRPr="00B45A8E" w:rsidRDefault="006B4020" w:rsidP="00692690">
      <w:pPr>
        <w:spacing w:line="560" w:lineRule="exact"/>
        <w:ind w:firstLineChars="200" w:firstLine="640"/>
        <w:rPr>
          <w:rFonts w:eastAsia="仿宋_gb2312"/>
          <w:sz w:val="32"/>
          <w:szCs w:val="32"/>
        </w:rPr>
      </w:pPr>
      <w:r w:rsidRPr="00B45A8E">
        <w:rPr>
          <w:rFonts w:eastAsia="仿宋_gb2312" w:hint="eastAsia"/>
          <w:sz w:val="32"/>
          <w:szCs w:val="32"/>
        </w:rPr>
        <w:t>（</w:t>
      </w:r>
      <w:r w:rsidR="009B37B9" w:rsidRPr="00B45A8E">
        <w:rPr>
          <w:rFonts w:eastAsia="仿宋_gb2312" w:hint="eastAsia"/>
          <w:sz w:val="32"/>
          <w:szCs w:val="32"/>
        </w:rPr>
        <w:t>五</w:t>
      </w:r>
      <w:r w:rsidRPr="00B45A8E">
        <w:rPr>
          <w:rFonts w:eastAsia="仿宋_gb2312" w:hint="eastAsia"/>
          <w:sz w:val="32"/>
          <w:szCs w:val="32"/>
        </w:rPr>
        <w:t>）申请者在学期间至多只能申请</w:t>
      </w:r>
      <w:r w:rsidRPr="00B45A8E">
        <w:rPr>
          <w:rFonts w:eastAsia="仿宋_gb2312" w:hint="eastAsia"/>
          <w:sz w:val="32"/>
          <w:szCs w:val="32"/>
        </w:rPr>
        <w:t>1</w:t>
      </w:r>
      <w:r w:rsidRPr="00B45A8E">
        <w:rPr>
          <w:rFonts w:eastAsia="仿宋_gb2312" w:hint="eastAsia"/>
          <w:sz w:val="32"/>
          <w:szCs w:val="32"/>
        </w:rPr>
        <w:t>次本项目资助，一位导师若推荐多名研究生参加同一</w:t>
      </w:r>
      <w:r w:rsidR="00F673CB" w:rsidRPr="00B45A8E">
        <w:rPr>
          <w:rFonts w:eastAsia="仿宋_gb2312" w:hint="eastAsia"/>
          <w:sz w:val="32"/>
          <w:szCs w:val="32"/>
        </w:rPr>
        <w:t>学术活动</w:t>
      </w:r>
      <w:r w:rsidRPr="00B45A8E">
        <w:rPr>
          <w:rFonts w:eastAsia="仿宋_gb2312" w:hint="eastAsia"/>
          <w:sz w:val="32"/>
          <w:szCs w:val="32"/>
        </w:rPr>
        <w:t>，原则上最多资助</w:t>
      </w:r>
      <w:r w:rsidR="009318FE" w:rsidRPr="00B45A8E">
        <w:rPr>
          <w:rFonts w:eastAsia="仿宋_gb2312" w:hint="eastAsia"/>
          <w:sz w:val="32"/>
          <w:szCs w:val="32"/>
        </w:rPr>
        <w:t>1</w:t>
      </w:r>
      <w:r w:rsidRPr="00B45A8E">
        <w:rPr>
          <w:rFonts w:eastAsia="仿宋_gb2312" w:hint="eastAsia"/>
          <w:sz w:val="32"/>
          <w:szCs w:val="32"/>
        </w:rPr>
        <w:t>人</w:t>
      </w:r>
      <w:r w:rsidR="00F673CB" w:rsidRPr="00B45A8E">
        <w:rPr>
          <w:rFonts w:eastAsia="仿宋_gb2312" w:hint="eastAsia"/>
          <w:sz w:val="32"/>
          <w:szCs w:val="32"/>
        </w:rPr>
        <w:t>。</w:t>
      </w:r>
    </w:p>
    <w:p w14:paraId="62AE49E9" w14:textId="3ED15F82" w:rsidR="006B4020" w:rsidRPr="00B45A8E" w:rsidRDefault="006B4020" w:rsidP="00692690">
      <w:pPr>
        <w:spacing w:line="560" w:lineRule="exact"/>
        <w:ind w:firstLineChars="200" w:firstLine="640"/>
        <w:rPr>
          <w:rFonts w:eastAsia="仿宋_gb2312"/>
          <w:sz w:val="32"/>
          <w:szCs w:val="32"/>
        </w:rPr>
      </w:pPr>
      <w:r w:rsidRPr="00B45A8E">
        <w:rPr>
          <w:rFonts w:eastAsia="仿宋_gb2312" w:hint="eastAsia"/>
          <w:sz w:val="32"/>
          <w:szCs w:val="32"/>
        </w:rPr>
        <w:t>（</w:t>
      </w:r>
      <w:r w:rsidR="009318FE" w:rsidRPr="00B45A8E">
        <w:rPr>
          <w:rFonts w:eastAsia="仿宋_gb2312" w:hint="eastAsia"/>
          <w:sz w:val="32"/>
          <w:szCs w:val="32"/>
        </w:rPr>
        <w:t>六</w:t>
      </w:r>
      <w:r w:rsidRPr="00B45A8E">
        <w:rPr>
          <w:rFonts w:eastAsia="仿宋_gb2312" w:hint="eastAsia"/>
          <w:sz w:val="32"/>
          <w:szCs w:val="32"/>
        </w:rPr>
        <w:t>）申请者参加学术会议</w:t>
      </w:r>
      <w:r w:rsidR="009B37B9" w:rsidRPr="00B45A8E">
        <w:rPr>
          <w:rFonts w:eastAsia="仿宋_gb2312" w:hint="eastAsia"/>
          <w:sz w:val="32"/>
          <w:szCs w:val="32"/>
        </w:rPr>
        <w:t>或科研访学</w:t>
      </w:r>
      <w:r w:rsidRPr="00B45A8E">
        <w:rPr>
          <w:rFonts w:eastAsia="仿宋_gb2312" w:hint="eastAsia"/>
          <w:sz w:val="32"/>
          <w:szCs w:val="32"/>
        </w:rPr>
        <w:t>的时间一般在</w:t>
      </w:r>
      <w:r w:rsidRPr="00B45A8E">
        <w:rPr>
          <w:rFonts w:eastAsia="仿宋_gb2312" w:hint="eastAsia"/>
          <w:sz w:val="32"/>
          <w:szCs w:val="32"/>
        </w:rPr>
        <w:t>2</w:t>
      </w:r>
      <w:r w:rsidRPr="00B45A8E">
        <w:rPr>
          <w:rFonts w:eastAsia="仿宋_gb2312" w:hint="eastAsia"/>
          <w:sz w:val="32"/>
          <w:szCs w:val="32"/>
        </w:rPr>
        <w:t>周以内，且</w:t>
      </w:r>
      <w:r w:rsidR="009B37B9" w:rsidRPr="00B45A8E">
        <w:rPr>
          <w:rFonts w:eastAsia="仿宋_gb2312" w:hint="eastAsia"/>
          <w:sz w:val="32"/>
          <w:szCs w:val="32"/>
        </w:rPr>
        <w:t>学术活动完成时间</w:t>
      </w:r>
      <w:r w:rsidRPr="00B45A8E">
        <w:rPr>
          <w:rFonts w:eastAsia="仿宋_gb2312" w:hint="eastAsia"/>
          <w:sz w:val="32"/>
          <w:szCs w:val="32"/>
        </w:rPr>
        <w:t>应在完成学位论文答辩之前</w:t>
      </w:r>
      <w:r w:rsidR="009318FE" w:rsidRPr="00B45A8E">
        <w:rPr>
          <w:rFonts w:eastAsia="仿宋_gb2312" w:hint="eastAsia"/>
          <w:sz w:val="32"/>
          <w:szCs w:val="32"/>
        </w:rPr>
        <w:t>。</w:t>
      </w:r>
    </w:p>
    <w:p w14:paraId="31F198D7" w14:textId="1FAA70F3" w:rsidR="006B4020" w:rsidRPr="00B45A8E" w:rsidRDefault="006B4020" w:rsidP="00692690">
      <w:pPr>
        <w:spacing w:line="560" w:lineRule="exact"/>
        <w:ind w:firstLineChars="200" w:firstLine="640"/>
        <w:rPr>
          <w:rFonts w:eastAsia="仿宋_gb2312"/>
          <w:sz w:val="32"/>
          <w:szCs w:val="32"/>
        </w:rPr>
      </w:pPr>
      <w:r w:rsidRPr="00B45A8E">
        <w:rPr>
          <w:rFonts w:eastAsia="仿宋_gb2312" w:hint="eastAsia"/>
          <w:sz w:val="32"/>
          <w:szCs w:val="32"/>
        </w:rPr>
        <w:t>（</w:t>
      </w:r>
      <w:r w:rsidR="009318FE" w:rsidRPr="00B45A8E">
        <w:rPr>
          <w:rFonts w:eastAsia="仿宋_gb2312" w:hint="eastAsia"/>
          <w:sz w:val="32"/>
          <w:szCs w:val="32"/>
        </w:rPr>
        <w:t>七</w:t>
      </w:r>
      <w:r w:rsidRPr="00B45A8E">
        <w:rPr>
          <w:rFonts w:eastAsia="仿宋_gb2312" w:hint="eastAsia"/>
          <w:sz w:val="32"/>
          <w:szCs w:val="32"/>
        </w:rPr>
        <w:t>）申请者同期内获得其他项目资助的不得再行申请本项目资助。</w:t>
      </w:r>
    </w:p>
    <w:p w14:paraId="68BBE91A" w14:textId="6CD3FDF4" w:rsidR="00A33CF2" w:rsidRPr="00B45A8E" w:rsidRDefault="00A33CF2" w:rsidP="00692690">
      <w:pPr>
        <w:spacing w:line="560" w:lineRule="exact"/>
        <w:ind w:firstLineChars="200" w:firstLine="640"/>
        <w:rPr>
          <w:rFonts w:eastAsia="仿宋_gb2312"/>
          <w:sz w:val="32"/>
          <w:szCs w:val="32"/>
        </w:rPr>
      </w:pPr>
      <w:r w:rsidRPr="00B45A8E">
        <w:rPr>
          <w:rFonts w:eastAsia="仿宋_gb2312" w:hint="eastAsia"/>
          <w:sz w:val="32"/>
          <w:szCs w:val="32"/>
        </w:rPr>
        <w:t>（八）学术会议主办单位与访学单位提供相应资助的，申请人不得重复申请本细则资金资助。</w:t>
      </w:r>
    </w:p>
    <w:p w14:paraId="6012000B" w14:textId="578D4205" w:rsidR="009318FE" w:rsidRPr="00B45A8E" w:rsidRDefault="009318FE" w:rsidP="00692690">
      <w:pPr>
        <w:spacing w:line="560" w:lineRule="exact"/>
        <w:ind w:firstLineChars="200" w:firstLine="643"/>
        <w:rPr>
          <w:rFonts w:eastAsia="仿宋_gb2312"/>
          <w:b/>
          <w:bCs/>
          <w:sz w:val="32"/>
          <w:szCs w:val="32"/>
        </w:rPr>
      </w:pPr>
      <w:r w:rsidRPr="00B45A8E">
        <w:rPr>
          <w:rFonts w:eastAsia="仿宋_gb2312" w:hint="eastAsia"/>
          <w:b/>
          <w:bCs/>
          <w:sz w:val="32"/>
          <w:szCs w:val="32"/>
        </w:rPr>
        <w:t>第三条</w:t>
      </w:r>
      <w:r w:rsidRPr="00B45A8E">
        <w:rPr>
          <w:rFonts w:eastAsia="仿宋_gb2312" w:hint="eastAsia"/>
          <w:b/>
          <w:bCs/>
          <w:sz w:val="32"/>
          <w:szCs w:val="32"/>
        </w:rPr>
        <w:t xml:space="preserve"> </w:t>
      </w:r>
      <w:r w:rsidRPr="00B45A8E">
        <w:rPr>
          <w:rFonts w:eastAsia="仿宋_gb2312" w:hint="eastAsia"/>
          <w:b/>
          <w:bCs/>
          <w:sz w:val="32"/>
          <w:szCs w:val="32"/>
        </w:rPr>
        <w:t>资助标准</w:t>
      </w:r>
    </w:p>
    <w:p w14:paraId="1A10C047" w14:textId="7CB62C7A" w:rsidR="009318FE" w:rsidRPr="00B45A8E" w:rsidRDefault="006804E2" w:rsidP="00692690">
      <w:pPr>
        <w:spacing w:line="560" w:lineRule="exact"/>
        <w:ind w:firstLineChars="200" w:firstLine="640"/>
        <w:rPr>
          <w:rFonts w:eastAsia="仿宋_gb2312"/>
          <w:sz w:val="32"/>
          <w:szCs w:val="32"/>
        </w:rPr>
      </w:pPr>
      <w:r w:rsidRPr="00B45A8E">
        <w:rPr>
          <w:rFonts w:eastAsia="仿宋_gb2312" w:hint="eastAsia"/>
          <w:sz w:val="32"/>
          <w:szCs w:val="32"/>
        </w:rPr>
        <w:t>资助金额不超过研究生在外参加会议或科研访学的总费用。</w:t>
      </w:r>
      <w:r w:rsidR="009318FE" w:rsidRPr="00B45A8E">
        <w:rPr>
          <w:rFonts w:eastAsia="仿宋_gb2312" w:hint="eastAsia"/>
          <w:sz w:val="32"/>
          <w:szCs w:val="32"/>
        </w:rPr>
        <w:t>根据会议地点不同，予以不同的资助上限标准：</w:t>
      </w:r>
    </w:p>
    <w:p w14:paraId="0FAD110E" w14:textId="3A7AFA6F" w:rsidR="009318FE" w:rsidRPr="00B45A8E" w:rsidRDefault="009318FE" w:rsidP="00692690">
      <w:pPr>
        <w:spacing w:line="560" w:lineRule="exact"/>
        <w:ind w:firstLineChars="200" w:firstLine="640"/>
        <w:rPr>
          <w:rFonts w:eastAsia="仿宋_gb2312"/>
          <w:sz w:val="32"/>
          <w:szCs w:val="32"/>
        </w:rPr>
      </w:pPr>
      <w:r w:rsidRPr="00B45A8E">
        <w:rPr>
          <w:rFonts w:eastAsia="仿宋_gb2312" w:hint="eastAsia"/>
          <w:sz w:val="32"/>
          <w:szCs w:val="32"/>
        </w:rPr>
        <w:t>（一）会议与科研访学地点在大陆境内的，每人最高资助额不超过</w:t>
      </w:r>
      <w:r w:rsidRPr="00B45A8E">
        <w:rPr>
          <w:rFonts w:eastAsia="仿宋_gb2312" w:hint="eastAsia"/>
          <w:sz w:val="32"/>
          <w:szCs w:val="32"/>
        </w:rPr>
        <w:t>2000</w:t>
      </w:r>
      <w:r w:rsidRPr="00B45A8E">
        <w:rPr>
          <w:rFonts w:eastAsia="仿宋_gb2312" w:hint="eastAsia"/>
          <w:sz w:val="32"/>
          <w:szCs w:val="32"/>
        </w:rPr>
        <w:t>元人民币；</w:t>
      </w:r>
    </w:p>
    <w:p w14:paraId="7D73EE78" w14:textId="707061A5" w:rsidR="009318FE" w:rsidRPr="00B45A8E" w:rsidRDefault="009318FE" w:rsidP="00692690">
      <w:pPr>
        <w:spacing w:line="560" w:lineRule="exact"/>
        <w:ind w:firstLineChars="200" w:firstLine="640"/>
        <w:rPr>
          <w:rFonts w:eastAsia="仿宋_gb2312"/>
          <w:sz w:val="32"/>
          <w:szCs w:val="32"/>
        </w:rPr>
      </w:pPr>
      <w:r w:rsidRPr="00B45A8E">
        <w:rPr>
          <w:rFonts w:eastAsia="仿宋_gb2312" w:hint="eastAsia"/>
          <w:sz w:val="32"/>
          <w:szCs w:val="32"/>
        </w:rPr>
        <w:t>（二）会议与科研访学地点在港澳台地区的，每人最高资助额不超过</w:t>
      </w:r>
      <w:r w:rsidRPr="00B45A8E">
        <w:rPr>
          <w:rFonts w:eastAsia="仿宋_gb2312" w:hint="eastAsia"/>
          <w:sz w:val="32"/>
          <w:szCs w:val="32"/>
        </w:rPr>
        <w:t>4000</w:t>
      </w:r>
      <w:r w:rsidRPr="00B45A8E">
        <w:rPr>
          <w:rFonts w:eastAsia="仿宋_gb2312" w:hint="eastAsia"/>
          <w:sz w:val="32"/>
          <w:szCs w:val="32"/>
        </w:rPr>
        <w:t>元人民币；</w:t>
      </w:r>
    </w:p>
    <w:p w14:paraId="67F3E71E" w14:textId="338C6A9D" w:rsidR="006804E2" w:rsidRPr="00B45A8E" w:rsidRDefault="009318FE" w:rsidP="00692690">
      <w:pPr>
        <w:spacing w:line="560" w:lineRule="exact"/>
        <w:ind w:firstLineChars="200" w:firstLine="640"/>
        <w:rPr>
          <w:rFonts w:eastAsia="仿宋_gb2312"/>
          <w:sz w:val="32"/>
          <w:szCs w:val="32"/>
        </w:rPr>
      </w:pPr>
      <w:r w:rsidRPr="00B45A8E">
        <w:rPr>
          <w:rFonts w:eastAsia="仿宋_gb2312" w:hint="eastAsia"/>
          <w:sz w:val="32"/>
          <w:szCs w:val="32"/>
        </w:rPr>
        <w:lastRenderedPageBreak/>
        <w:t>（三）会议与科研访学地点</w:t>
      </w:r>
      <w:r w:rsidR="001D4D1C" w:rsidRPr="00B45A8E">
        <w:rPr>
          <w:rFonts w:eastAsia="仿宋_gb2312" w:hint="eastAsia"/>
          <w:sz w:val="32"/>
          <w:szCs w:val="32"/>
        </w:rPr>
        <w:t>在其他国家</w:t>
      </w:r>
      <w:r w:rsidRPr="00B45A8E">
        <w:rPr>
          <w:rFonts w:eastAsia="仿宋_gb2312" w:hint="eastAsia"/>
          <w:sz w:val="32"/>
          <w:szCs w:val="32"/>
        </w:rPr>
        <w:t>的，每人最高资助额不超过</w:t>
      </w:r>
      <w:r w:rsidRPr="00B45A8E">
        <w:rPr>
          <w:rFonts w:eastAsia="仿宋_gb2312" w:hint="eastAsia"/>
          <w:sz w:val="32"/>
          <w:szCs w:val="32"/>
        </w:rPr>
        <w:t>6000</w:t>
      </w:r>
      <w:r w:rsidRPr="00B45A8E">
        <w:rPr>
          <w:rFonts w:eastAsia="仿宋_gb2312" w:hint="eastAsia"/>
          <w:sz w:val="32"/>
          <w:szCs w:val="32"/>
        </w:rPr>
        <w:t>元人民币。</w:t>
      </w:r>
    </w:p>
    <w:p w14:paraId="67984CAD" w14:textId="782D9345" w:rsidR="00BD5950" w:rsidRPr="00B45A8E" w:rsidRDefault="009318FE" w:rsidP="00692690">
      <w:pPr>
        <w:spacing w:line="560" w:lineRule="exact"/>
        <w:ind w:firstLineChars="200" w:firstLine="643"/>
        <w:rPr>
          <w:rFonts w:eastAsia="仿宋_gb2312"/>
          <w:b/>
          <w:bCs/>
          <w:sz w:val="32"/>
          <w:szCs w:val="32"/>
        </w:rPr>
      </w:pPr>
      <w:r w:rsidRPr="00B45A8E">
        <w:rPr>
          <w:rFonts w:eastAsia="仿宋_gb2312" w:hint="eastAsia"/>
          <w:b/>
          <w:bCs/>
          <w:sz w:val="32"/>
          <w:szCs w:val="32"/>
        </w:rPr>
        <w:t>第</w:t>
      </w:r>
      <w:r w:rsidR="001D4D1C" w:rsidRPr="00B45A8E">
        <w:rPr>
          <w:rFonts w:eastAsia="仿宋_gb2312" w:hint="eastAsia"/>
          <w:b/>
          <w:bCs/>
          <w:sz w:val="32"/>
          <w:szCs w:val="32"/>
        </w:rPr>
        <w:t>四</w:t>
      </w:r>
      <w:r w:rsidRPr="00B45A8E">
        <w:rPr>
          <w:rFonts w:eastAsia="仿宋_gb2312" w:hint="eastAsia"/>
          <w:b/>
          <w:bCs/>
          <w:sz w:val="32"/>
          <w:szCs w:val="32"/>
        </w:rPr>
        <w:t>条</w:t>
      </w:r>
      <w:r w:rsidR="001D4D1C" w:rsidRPr="00B45A8E">
        <w:rPr>
          <w:rFonts w:eastAsia="仿宋_gb2312" w:hint="eastAsia"/>
          <w:b/>
          <w:bCs/>
          <w:sz w:val="32"/>
          <w:szCs w:val="32"/>
        </w:rPr>
        <w:t xml:space="preserve"> </w:t>
      </w:r>
      <w:r w:rsidRPr="00B45A8E">
        <w:rPr>
          <w:rFonts w:eastAsia="仿宋_gb2312" w:hint="eastAsia"/>
          <w:b/>
          <w:bCs/>
          <w:sz w:val="32"/>
          <w:szCs w:val="32"/>
        </w:rPr>
        <w:t>资助范围</w:t>
      </w:r>
    </w:p>
    <w:p w14:paraId="10552157" w14:textId="3DE64232" w:rsidR="009318FE" w:rsidRPr="00B45A8E" w:rsidRDefault="00BD5950" w:rsidP="00692690">
      <w:pPr>
        <w:spacing w:line="560" w:lineRule="exact"/>
        <w:ind w:firstLineChars="200" w:firstLine="640"/>
        <w:rPr>
          <w:rFonts w:eastAsia="仿宋_gb2312"/>
          <w:sz w:val="32"/>
          <w:szCs w:val="32"/>
        </w:rPr>
      </w:pPr>
      <w:r w:rsidRPr="00B45A8E">
        <w:rPr>
          <w:rFonts w:eastAsia="仿宋_gb2312" w:hint="eastAsia"/>
          <w:sz w:val="32"/>
          <w:szCs w:val="32"/>
        </w:rPr>
        <w:t>资助支付范围限于</w:t>
      </w:r>
      <w:r w:rsidR="009318FE" w:rsidRPr="00B45A8E">
        <w:rPr>
          <w:rFonts w:eastAsia="仿宋_gb2312" w:hint="eastAsia"/>
          <w:sz w:val="32"/>
          <w:szCs w:val="32"/>
        </w:rPr>
        <w:t>差旅费</w:t>
      </w:r>
      <w:r w:rsidR="001D4D1C" w:rsidRPr="00B45A8E">
        <w:rPr>
          <w:rFonts w:eastAsia="仿宋_gb2312" w:hint="eastAsia"/>
          <w:sz w:val="32"/>
          <w:szCs w:val="32"/>
        </w:rPr>
        <w:t>、</w:t>
      </w:r>
      <w:r w:rsidR="009318FE" w:rsidRPr="00B45A8E">
        <w:rPr>
          <w:rFonts w:eastAsia="仿宋_gb2312" w:hint="eastAsia"/>
          <w:sz w:val="32"/>
          <w:szCs w:val="32"/>
        </w:rPr>
        <w:t>住宿费</w:t>
      </w:r>
      <w:r w:rsidR="001D4D1C" w:rsidRPr="00B45A8E">
        <w:rPr>
          <w:rFonts w:eastAsia="仿宋_gb2312" w:hint="eastAsia"/>
          <w:sz w:val="32"/>
          <w:szCs w:val="32"/>
        </w:rPr>
        <w:t>、</w:t>
      </w:r>
      <w:r w:rsidR="009318FE" w:rsidRPr="00B45A8E">
        <w:rPr>
          <w:rFonts w:eastAsia="仿宋_gb2312" w:hint="eastAsia"/>
          <w:sz w:val="32"/>
          <w:szCs w:val="32"/>
        </w:rPr>
        <w:t>会议注册费</w:t>
      </w:r>
      <w:r w:rsidR="001D4D1C" w:rsidRPr="00B45A8E">
        <w:rPr>
          <w:rFonts w:eastAsia="仿宋_gb2312" w:hint="eastAsia"/>
          <w:sz w:val="32"/>
          <w:szCs w:val="32"/>
        </w:rPr>
        <w:t>、</w:t>
      </w:r>
      <w:r w:rsidR="009318FE" w:rsidRPr="00B45A8E">
        <w:rPr>
          <w:rFonts w:eastAsia="仿宋_gb2312" w:hint="eastAsia"/>
          <w:sz w:val="32"/>
          <w:szCs w:val="32"/>
        </w:rPr>
        <w:t>签证相关费用。</w:t>
      </w:r>
      <w:r w:rsidR="001D4D1C" w:rsidRPr="00B45A8E">
        <w:rPr>
          <w:rFonts w:eastAsia="仿宋_gb2312"/>
          <w:sz w:val="32"/>
          <w:szCs w:val="32"/>
        </w:rPr>
        <w:t>国际访学只支付往返机票</w:t>
      </w:r>
      <w:r w:rsidR="001D4D1C" w:rsidRPr="00B45A8E">
        <w:rPr>
          <w:rFonts w:eastAsia="仿宋_gb2312" w:hint="eastAsia"/>
          <w:sz w:val="32"/>
          <w:szCs w:val="32"/>
        </w:rPr>
        <w:t>。</w:t>
      </w:r>
    </w:p>
    <w:p w14:paraId="5F2D258E" w14:textId="1A925C4A" w:rsidR="00A33CF2" w:rsidRPr="00B45A8E" w:rsidRDefault="00A33CF2" w:rsidP="00692690">
      <w:pPr>
        <w:spacing w:line="560" w:lineRule="exact"/>
        <w:ind w:firstLineChars="200" w:firstLine="643"/>
        <w:rPr>
          <w:rFonts w:eastAsia="仿宋_gb2312"/>
          <w:b/>
          <w:bCs/>
          <w:sz w:val="32"/>
          <w:szCs w:val="32"/>
        </w:rPr>
      </w:pPr>
      <w:r w:rsidRPr="00B45A8E">
        <w:rPr>
          <w:rFonts w:eastAsia="仿宋_gb2312" w:hint="eastAsia"/>
          <w:b/>
          <w:bCs/>
          <w:sz w:val="32"/>
          <w:szCs w:val="32"/>
        </w:rPr>
        <w:t>第五条</w:t>
      </w:r>
      <w:r w:rsidRPr="00B45A8E">
        <w:rPr>
          <w:rFonts w:eastAsia="仿宋_gb2312" w:hint="eastAsia"/>
          <w:b/>
          <w:bCs/>
          <w:sz w:val="32"/>
          <w:szCs w:val="32"/>
        </w:rPr>
        <w:t xml:space="preserve"> </w:t>
      </w:r>
      <w:r w:rsidRPr="00B45A8E">
        <w:rPr>
          <w:rFonts w:eastAsia="仿宋_gb2312" w:hint="eastAsia"/>
          <w:b/>
          <w:bCs/>
          <w:sz w:val="32"/>
          <w:szCs w:val="32"/>
        </w:rPr>
        <w:t>组织方式</w:t>
      </w:r>
    </w:p>
    <w:p w14:paraId="121F8B3C" w14:textId="39D70FF9" w:rsidR="00A33CF2" w:rsidRPr="00B45A8E" w:rsidRDefault="00A33CF2" w:rsidP="00692690">
      <w:pPr>
        <w:spacing w:line="560" w:lineRule="exact"/>
        <w:ind w:firstLineChars="200" w:firstLine="640"/>
        <w:rPr>
          <w:rFonts w:eastAsia="仿宋_gb2312"/>
          <w:b/>
          <w:bCs/>
          <w:sz w:val="32"/>
          <w:szCs w:val="32"/>
        </w:rPr>
      </w:pPr>
      <w:r w:rsidRPr="00B45A8E">
        <w:rPr>
          <w:rFonts w:eastAsia="仿宋_gb2312" w:hint="eastAsia"/>
          <w:sz w:val="32"/>
          <w:szCs w:val="32"/>
        </w:rPr>
        <w:t>实行项目立项和资金专款专用制度，项目资金仅限用于研究生。学校委托研究生院统一负责项目的日常管理和专项资金的管理，各学院具体负责组织实施，项目实行研究生与导师共同负责制。严格按规定程序进行项目的申报、审批、考核和监督。</w:t>
      </w:r>
    </w:p>
    <w:p w14:paraId="7A1E7F69" w14:textId="14F733A3" w:rsidR="00A33CF2" w:rsidRPr="00B45A8E" w:rsidRDefault="00BD5950" w:rsidP="00692690">
      <w:pPr>
        <w:spacing w:line="560" w:lineRule="exact"/>
        <w:ind w:firstLineChars="200" w:firstLine="643"/>
        <w:rPr>
          <w:rFonts w:eastAsia="仿宋_gb2312"/>
          <w:b/>
          <w:bCs/>
          <w:sz w:val="32"/>
          <w:szCs w:val="32"/>
        </w:rPr>
      </w:pPr>
      <w:r w:rsidRPr="00B45A8E">
        <w:rPr>
          <w:rFonts w:eastAsia="仿宋_gb2312" w:hint="eastAsia"/>
          <w:b/>
          <w:bCs/>
          <w:sz w:val="32"/>
          <w:szCs w:val="32"/>
        </w:rPr>
        <w:t>第</w:t>
      </w:r>
      <w:r w:rsidR="00A33CF2" w:rsidRPr="00B45A8E">
        <w:rPr>
          <w:rFonts w:eastAsia="仿宋_gb2312" w:hint="eastAsia"/>
          <w:b/>
          <w:bCs/>
          <w:sz w:val="32"/>
          <w:szCs w:val="32"/>
        </w:rPr>
        <w:t>六</w:t>
      </w:r>
      <w:r w:rsidRPr="00B45A8E">
        <w:rPr>
          <w:rFonts w:eastAsia="仿宋_gb2312" w:hint="eastAsia"/>
          <w:b/>
          <w:bCs/>
          <w:sz w:val="32"/>
          <w:szCs w:val="32"/>
        </w:rPr>
        <w:t>条</w:t>
      </w:r>
      <w:r w:rsidR="009804DE" w:rsidRPr="00B45A8E">
        <w:rPr>
          <w:rFonts w:eastAsia="仿宋_gb2312" w:hint="eastAsia"/>
          <w:b/>
          <w:bCs/>
          <w:sz w:val="32"/>
          <w:szCs w:val="32"/>
        </w:rPr>
        <w:t xml:space="preserve"> </w:t>
      </w:r>
      <w:r w:rsidRPr="00B45A8E">
        <w:rPr>
          <w:rFonts w:eastAsia="仿宋_gb2312" w:hint="eastAsia"/>
          <w:b/>
          <w:bCs/>
          <w:sz w:val="32"/>
          <w:szCs w:val="32"/>
        </w:rPr>
        <w:t>项目管理</w:t>
      </w:r>
    </w:p>
    <w:p w14:paraId="671FB42C" w14:textId="73683E57" w:rsidR="00BD5950" w:rsidRPr="00B45A8E" w:rsidRDefault="00BD5950" w:rsidP="00692690">
      <w:pPr>
        <w:spacing w:line="560" w:lineRule="exact"/>
        <w:ind w:firstLineChars="200" w:firstLine="640"/>
        <w:rPr>
          <w:rFonts w:eastAsia="仿宋_gb2312"/>
          <w:sz w:val="32"/>
          <w:szCs w:val="32"/>
        </w:rPr>
      </w:pPr>
      <w:r w:rsidRPr="00B45A8E">
        <w:rPr>
          <w:rFonts w:eastAsia="仿宋_gb2312" w:hint="eastAsia"/>
          <w:sz w:val="32"/>
          <w:szCs w:val="32"/>
        </w:rPr>
        <w:t>学校成立“资助研究生参加高水平会议和</w:t>
      </w:r>
      <w:r w:rsidR="009804DE" w:rsidRPr="00B45A8E">
        <w:rPr>
          <w:rFonts w:eastAsia="仿宋_gb2312" w:hint="eastAsia"/>
          <w:sz w:val="32"/>
          <w:szCs w:val="32"/>
        </w:rPr>
        <w:t>科研</w:t>
      </w:r>
      <w:r w:rsidRPr="00B45A8E">
        <w:rPr>
          <w:rFonts w:eastAsia="仿宋_gb2312" w:hint="eastAsia"/>
          <w:sz w:val="32"/>
          <w:szCs w:val="32"/>
        </w:rPr>
        <w:t>访学”项目评审专家组，负责项目的立项评审和项目验收。</w:t>
      </w:r>
    </w:p>
    <w:p w14:paraId="464FFB23" w14:textId="622DF433" w:rsidR="00BD5950" w:rsidRPr="00B45A8E" w:rsidRDefault="00BD5950" w:rsidP="00692690">
      <w:pPr>
        <w:spacing w:line="560" w:lineRule="exact"/>
        <w:ind w:firstLineChars="200" w:firstLine="640"/>
        <w:rPr>
          <w:rFonts w:eastAsia="仿宋_gb2312"/>
          <w:sz w:val="32"/>
          <w:szCs w:val="32"/>
        </w:rPr>
      </w:pPr>
      <w:r w:rsidRPr="00B45A8E">
        <w:rPr>
          <w:rFonts w:eastAsia="仿宋_gb2312" w:hint="eastAsia"/>
          <w:sz w:val="32"/>
          <w:szCs w:val="32"/>
        </w:rPr>
        <w:t>评审专家组将在项目申请截止日后四周内择期召开会议，审议符合立项要求的所有申请，择优批准立项并确定资助额度，评审结果将在研究生院网上公示。公示结束后，由研究生院根据最终结果通知项目申请人，并与获准的项目申请人签署项目合同。</w:t>
      </w:r>
    </w:p>
    <w:p w14:paraId="056250EC" w14:textId="7558009A" w:rsidR="00BD5950" w:rsidRPr="00B45A8E" w:rsidRDefault="00BD5950" w:rsidP="00692690">
      <w:pPr>
        <w:spacing w:line="560" w:lineRule="exact"/>
        <w:ind w:firstLineChars="200" w:firstLine="643"/>
        <w:rPr>
          <w:rFonts w:eastAsia="仿宋_gb2312"/>
          <w:b/>
          <w:bCs/>
          <w:sz w:val="32"/>
          <w:szCs w:val="32"/>
        </w:rPr>
      </w:pPr>
      <w:r w:rsidRPr="00B45A8E">
        <w:rPr>
          <w:rFonts w:eastAsia="仿宋_gb2312" w:hint="eastAsia"/>
          <w:b/>
          <w:bCs/>
          <w:sz w:val="32"/>
          <w:szCs w:val="32"/>
        </w:rPr>
        <w:t>第</w:t>
      </w:r>
      <w:r w:rsidR="00A33CF2" w:rsidRPr="00B45A8E">
        <w:rPr>
          <w:rFonts w:eastAsia="仿宋_gb2312" w:hint="eastAsia"/>
          <w:b/>
          <w:bCs/>
          <w:sz w:val="32"/>
          <w:szCs w:val="32"/>
        </w:rPr>
        <w:t>七</w:t>
      </w:r>
      <w:r w:rsidRPr="00B45A8E">
        <w:rPr>
          <w:rFonts w:eastAsia="仿宋_gb2312" w:hint="eastAsia"/>
          <w:b/>
          <w:bCs/>
          <w:sz w:val="32"/>
          <w:szCs w:val="32"/>
        </w:rPr>
        <w:t>条</w:t>
      </w:r>
      <w:r w:rsidRPr="00B45A8E">
        <w:rPr>
          <w:rFonts w:eastAsia="仿宋_gb2312" w:hint="eastAsia"/>
          <w:b/>
          <w:bCs/>
          <w:sz w:val="32"/>
          <w:szCs w:val="32"/>
        </w:rPr>
        <w:t xml:space="preserve"> </w:t>
      </w:r>
      <w:r w:rsidRPr="00B45A8E">
        <w:rPr>
          <w:rFonts w:eastAsia="仿宋_gb2312" w:hint="eastAsia"/>
          <w:b/>
          <w:bCs/>
          <w:sz w:val="32"/>
          <w:szCs w:val="32"/>
        </w:rPr>
        <w:t>申请程序</w:t>
      </w:r>
    </w:p>
    <w:p w14:paraId="62260D46" w14:textId="7DFCF4F3" w:rsidR="00A33CF2" w:rsidRPr="00B45A8E" w:rsidRDefault="00A33CF2" w:rsidP="00692690">
      <w:pPr>
        <w:spacing w:line="560" w:lineRule="exact"/>
        <w:ind w:firstLineChars="200" w:firstLine="640"/>
        <w:rPr>
          <w:rFonts w:eastAsia="仿宋_gb2312"/>
          <w:sz w:val="32"/>
          <w:szCs w:val="32"/>
        </w:rPr>
      </w:pPr>
      <w:r w:rsidRPr="00B45A8E">
        <w:rPr>
          <w:rFonts w:eastAsia="仿宋_gb2312" w:hint="eastAsia"/>
          <w:sz w:val="32"/>
          <w:szCs w:val="32"/>
        </w:rPr>
        <w:t>项目每年上半年的申请截止日期为</w:t>
      </w:r>
      <w:r w:rsidR="00CD274E" w:rsidRPr="00B45A8E">
        <w:rPr>
          <w:rFonts w:eastAsia="仿宋_gb2312" w:hint="eastAsia"/>
          <w:sz w:val="32"/>
          <w:szCs w:val="32"/>
        </w:rPr>
        <w:t>4</w:t>
      </w:r>
      <w:r w:rsidRPr="00B45A8E">
        <w:rPr>
          <w:rFonts w:eastAsia="仿宋_gb2312" w:hint="eastAsia"/>
          <w:sz w:val="32"/>
          <w:szCs w:val="32"/>
        </w:rPr>
        <w:t>月底，下半年的申请截止日期为</w:t>
      </w:r>
      <w:r w:rsidRPr="00B45A8E">
        <w:rPr>
          <w:rFonts w:eastAsia="仿宋_gb2312" w:hint="eastAsia"/>
          <w:sz w:val="32"/>
          <w:szCs w:val="32"/>
        </w:rPr>
        <w:t>9</w:t>
      </w:r>
      <w:r w:rsidRPr="00B45A8E">
        <w:rPr>
          <w:rFonts w:eastAsia="仿宋_gb2312" w:hint="eastAsia"/>
          <w:sz w:val="32"/>
          <w:szCs w:val="32"/>
        </w:rPr>
        <w:t>月底</w:t>
      </w:r>
      <w:r w:rsidR="004218D4" w:rsidRPr="00B45A8E">
        <w:rPr>
          <w:rFonts w:eastAsia="仿宋_gb2312" w:hint="eastAsia"/>
          <w:sz w:val="32"/>
          <w:szCs w:val="32"/>
        </w:rPr>
        <w:t>。</w:t>
      </w:r>
    </w:p>
    <w:p w14:paraId="27C73418" w14:textId="457CDC8E" w:rsidR="00BD5950" w:rsidRPr="00B45A8E" w:rsidRDefault="00BD5950" w:rsidP="00692690">
      <w:pPr>
        <w:spacing w:line="560" w:lineRule="exact"/>
        <w:ind w:firstLineChars="200" w:firstLine="640"/>
        <w:rPr>
          <w:rFonts w:eastAsia="仿宋_gb2312"/>
          <w:sz w:val="32"/>
          <w:szCs w:val="32"/>
        </w:rPr>
      </w:pPr>
      <w:r w:rsidRPr="00B45A8E">
        <w:rPr>
          <w:rFonts w:eastAsia="仿宋_gb2312" w:hint="eastAsia"/>
          <w:sz w:val="32"/>
          <w:szCs w:val="32"/>
        </w:rPr>
        <w:t>申请者从研究生院网站下载并填写《资助研究生参加国际高水平会议和访学项目申请表》，包括申请内容、方案、</w:t>
      </w:r>
      <w:r w:rsidRPr="00B45A8E">
        <w:rPr>
          <w:rFonts w:eastAsia="仿宋_gb2312" w:hint="eastAsia"/>
          <w:sz w:val="32"/>
          <w:szCs w:val="32"/>
        </w:rPr>
        <w:lastRenderedPageBreak/>
        <w:t>预期目标、经费预算、项目完成时间等，由学院分管院长（研究生为申请人的项目须先经导师同意）签署意见后报研究生院。</w:t>
      </w:r>
    </w:p>
    <w:p w14:paraId="202645B4" w14:textId="4664BCAD" w:rsidR="00BD5950" w:rsidRPr="00B45A8E" w:rsidRDefault="00BD5950" w:rsidP="00692690">
      <w:pPr>
        <w:spacing w:line="560" w:lineRule="exact"/>
        <w:ind w:firstLineChars="200" w:firstLine="640"/>
        <w:rPr>
          <w:rFonts w:eastAsia="仿宋_gb2312"/>
          <w:sz w:val="32"/>
          <w:szCs w:val="32"/>
        </w:rPr>
      </w:pPr>
      <w:r w:rsidRPr="00B45A8E">
        <w:rPr>
          <w:rFonts w:eastAsia="仿宋_gb2312" w:hint="eastAsia"/>
          <w:sz w:val="32"/>
          <w:szCs w:val="32"/>
        </w:rPr>
        <w:t>申请时应提供邀请信。</w:t>
      </w:r>
      <w:r w:rsidR="00A33CF2" w:rsidRPr="00B45A8E">
        <w:rPr>
          <w:rFonts w:eastAsia="仿宋_gb2312" w:hint="eastAsia"/>
          <w:sz w:val="32"/>
          <w:szCs w:val="32"/>
        </w:rPr>
        <w:t>申请参加学术会议资助的，还须提供论文接收函。</w:t>
      </w:r>
    </w:p>
    <w:p w14:paraId="774CBAB7" w14:textId="5F287D09" w:rsidR="00BD5950" w:rsidRPr="00B45A8E" w:rsidRDefault="00A33CF2" w:rsidP="00692690">
      <w:pPr>
        <w:spacing w:line="560" w:lineRule="exact"/>
        <w:ind w:firstLineChars="200" w:firstLine="643"/>
        <w:rPr>
          <w:rFonts w:eastAsia="仿宋_gb2312"/>
          <w:b/>
          <w:bCs/>
          <w:sz w:val="32"/>
          <w:szCs w:val="32"/>
        </w:rPr>
      </w:pPr>
      <w:r w:rsidRPr="00B45A8E">
        <w:rPr>
          <w:rFonts w:eastAsia="仿宋_gb2312" w:hint="eastAsia"/>
          <w:b/>
          <w:bCs/>
          <w:sz w:val="32"/>
          <w:szCs w:val="32"/>
        </w:rPr>
        <w:t>第</w:t>
      </w:r>
      <w:r w:rsidR="00991FF8" w:rsidRPr="00B45A8E">
        <w:rPr>
          <w:rFonts w:eastAsia="仿宋_gb2312" w:hint="eastAsia"/>
          <w:b/>
          <w:bCs/>
          <w:sz w:val="32"/>
          <w:szCs w:val="32"/>
        </w:rPr>
        <w:t>八</w:t>
      </w:r>
      <w:r w:rsidRPr="00B45A8E">
        <w:rPr>
          <w:rFonts w:eastAsia="仿宋_gb2312" w:hint="eastAsia"/>
          <w:b/>
          <w:bCs/>
          <w:sz w:val="32"/>
          <w:szCs w:val="32"/>
        </w:rPr>
        <w:t>条</w:t>
      </w:r>
      <w:r w:rsidRPr="00B45A8E">
        <w:rPr>
          <w:rFonts w:eastAsia="仿宋_gb2312" w:hint="eastAsia"/>
          <w:b/>
          <w:bCs/>
          <w:sz w:val="32"/>
          <w:szCs w:val="32"/>
        </w:rPr>
        <w:t xml:space="preserve"> </w:t>
      </w:r>
      <w:r w:rsidR="00BD5950" w:rsidRPr="00B45A8E">
        <w:rPr>
          <w:rFonts w:eastAsia="仿宋_gb2312" w:hint="eastAsia"/>
          <w:b/>
          <w:bCs/>
          <w:sz w:val="32"/>
          <w:szCs w:val="32"/>
        </w:rPr>
        <w:t>项目考核</w:t>
      </w:r>
    </w:p>
    <w:p w14:paraId="55A404C0" w14:textId="5F2E99FF" w:rsidR="00BD5950" w:rsidRPr="00B45A8E" w:rsidRDefault="00BD5950" w:rsidP="00692690">
      <w:pPr>
        <w:spacing w:line="560" w:lineRule="exact"/>
        <w:ind w:firstLineChars="200" w:firstLine="640"/>
        <w:rPr>
          <w:rFonts w:eastAsia="仿宋_gb2312"/>
          <w:sz w:val="32"/>
          <w:szCs w:val="32"/>
        </w:rPr>
      </w:pPr>
      <w:r w:rsidRPr="00B45A8E">
        <w:rPr>
          <w:rFonts w:eastAsia="仿宋_gb2312" w:hint="eastAsia"/>
          <w:sz w:val="32"/>
          <w:szCs w:val="32"/>
        </w:rPr>
        <w:t>申请人和项目执行人应在批准资助的项目内容完成后一个月内提交项目实施总结报告，并提供相关的支撑材料。支撑材料主要包括：学术会议论文、学术调研报告</w:t>
      </w:r>
      <w:r w:rsidR="00B0661F" w:rsidRPr="00B45A8E">
        <w:rPr>
          <w:rFonts w:eastAsia="仿宋_gb2312" w:hint="eastAsia"/>
          <w:sz w:val="32"/>
          <w:szCs w:val="32"/>
        </w:rPr>
        <w:t>、证明文件</w:t>
      </w:r>
      <w:r w:rsidRPr="00B45A8E">
        <w:rPr>
          <w:rFonts w:eastAsia="仿宋_gb2312" w:hint="eastAsia"/>
          <w:sz w:val="32"/>
          <w:szCs w:val="32"/>
        </w:rPr>
        <w:t>等。</w:t>
      </w:r>
    </w:p>
    <w:p w14:paraId="105726C6" w14:textId="37584109" w:rsidR="00BD5950" w:rsidRPr="00B45A8E" w:rsidRDefault="00BD5950" w:rsidP="00692690">
      <w:pPr>
        <w:spacing w:line="560" w:lineRule="exact"/>
        <w:ind w:firstLineChars="200" w:firstLine="640"/>
        <w:rPr>
          <w:rFonts w:eastAsia="仿宋_gb2312"/>
          <w:sz w:val="32"/>
          <w:szCs w:val="32"/>
        </w:rPr>
      </w:pPr>
      <w:r w:rsidRPr="00B45A8E">
        <w:rPr>
          <w:rFonts w:eastAsia="仿宋_gb2312" w:hint="eastAsia"/>
          <w:sz w:val="32"/>
          <w:szCs w:val="32"/>
        </w:rPr>
        <w:t>各学院分管院长应及时跟踪并督促导师和研究生按计划进度完成项目内容。批准实施的计划如因情况变化需作调整时，应由申请人提出调整说明，并报研究生院备案，涉及重要调整的，需得到专家小组的认可。</w:t>
      </w:r>
    </w:p>
    <w:p w14:paraId="03432053" w14:textId="1DB2A461" w:rsidR="00B16CC9" w:rsidRPr="00B45A8E" w:rsidRDefault="00B16CC9" w:rsidP="00692690">
      <w:pPr>
        <w:spacing w:line="560" w:lineRule="exact"/>
        <w:ind w:firstLineChars="200" w:firstLine="640"/>
        <w:rPr>
          <w:rFonts w:eastAsia="仿宋_gb2312"/>
          <w:b/>
          <w:bCs/>
          <w:sz w:val="32"/>
          <w:szCs w:val="32"/>
        </w:rPr>
      </w:pPr>
      <w:r w:rsidRPr="00B45A8E">
        <w:rPr>
          <w:rFonts w:eastAsia="仿宋_gb2312" w:hint="eastAsia"/>
          <w:sz w:val="32"/>
          <w:szCs w:val="32"/>
        </w:rPr>
        <w:t>所有项目总结报告提交时间不应晚于次年</w:t>
      </w:r>
      <w:r w:rsidRPr="00B45A8E">
        <w:rPr>
          <w:rFonts w:eastAsia="仿宋_gb2312" w:hint="eastAsia"/>
          <w:sz w:val="32"/>
          <w:szCs w:val="32"/>
        </w:rPr>
        <w:t>2</w:t>
      </w:r>
      <w:r w:rsidRPr="00B45A8E">
        <w:rPr>
          <w:rFonts w:eastAsia="仿宋_gb2312" w:hint="eastAsia"/>
          <w:sz w:val="32"/>
          <w:szCs w:val="32"/>
        </w:rPr>
        <w:t>月</w:t>
      </w:r>
      <w:r w:rsidRPr="00B45A8E">
        <w:rPr>
          <w:rFonts w:eastAsia="仿宋_gb2312" w:hint="eastAsia"/>
          <w:sz w:val="32"/>
          <w:szCs w:val="32"/>
        </w:rPr>
        <w:t>1</w:t>
      </w:r>
      <w:r w:rsidRPr="00B45A8E">
        <w:rPr>
          <w:rFonts w:eastAsia="仿宋_gb2312" w:hint="eastAsia"/>
          <w:sz w:val="32"/>
          <w:szCs w:val="32"/>
        </w:rPr>
        <w:t>日。</w:t>
      </w:r>
    </w:p>
    <w:p w14:paraId="5C283E5C" w14:textId="758F1C3F" w:rsidR="00A33CF2" w:rsidRPr="00B45A8E" w:rsidRDefault="00A33CF2" w:rsidP="00692690">
      <w:pPr>
        <w:spacing w:line="560" w:lineRule="exact"/>
        <w:ind w:firstLineChars="200" w:firstLine="643"/>
        <w:rPr>
          <w:rFonts w:eastAsia="仿宋_gb2312"/>
          <w:b/>
          <w:bCs/>
          <w:sz w:val="32"/>
          <w:szCs w:val="32"/>
        </w:rPr>
      </w:pPr>
      <w:r w:rsidRPr="00B45A8E">
        <w:rPr>
          <w:rFonts w:eastAsia="仿宋_gb2312" w:hint="eastAsia"/>
          <w:b/>
          <w:bCs/>
          <w:sz w:val="32"/>
          <w:szCs w:val="32"/>
        </w:rPr>
        <w:t>第</w:t>
      </w:r>
      <w:r w:rsidR="00991FF8" w:rsidRPr="00B45A8E">
        <w:rPr>
          <w:rFonts w:eastAsia="仿宋_gb2312" w:hint="eastAsia"/>
          <w:b/>
          <w:bCs/>
          <w:sz w:val="32"/>
          <w:szCs w:val="32"/>
        </w:rPr>
        <w:t>九</w:t>
      </w:r>
      <w:r w:rsidRPr="00B45A8E">
        <w:rPr>
          <w:rFonts w:eastAsia="仿宋_gb2312" w:hint="eastAsia"/>
          <w:b/>
          <w:bCs/>
          <w:sz w:val="32"/>
          <w:szCs w:val="32"/>
        </w:rPr>
        <w:t>条</w:t>
      </w:r>
      <w:r w:rsidRPr="00B45A8E">
        <w:rPr>
          <w:rFonts w:eastAsia="仿宋_gb2312" w:hint="eastAsia"/>
          <w:b/>
          <w:bCs/>
          <w:sz w:val="32"/>
          <w:szCs w:val="32"/>
        </w:rPr>
        <w:t xml:space="preserve">  </w:t>
      </w:r>
      <w:r w:rsidRPr="00B45A8E">
        <w:rPr>
          <w:rFonts w:eastAsia="仿宋_gb2312" w:hint="eastAsia"/>
          <w:b/>
          <w:bCs/>
          <w:sz w:val="32"/>
          <w:szCs w:val="32"/>
        </w:rPr>
        <w:t>附则</w:t>
      </w:r>
    </w:p>
    <w:p w14:paraId="5436DF36" w14:textId="77777777" w:rsidR="000667E2" w:rsidRPr="00B45A8E" w:rsidRDefault="000667E2" w:rsidP="00692690">
      <w:pPr>
        <w:spacing w:line="560" w:lineRule="exact"/>
        <w:ind w:firstLineChars="200" w:firstLine="640"/>
        <w:rPr>
          <w:rFonts w:eastAsia="仿宋_gb2312"/>
          <w:sz w:val="32"/>
          <w:szCs w:val="32"/>
        </w:rPr>
      </w:pPr>
      <w:r w:rsidRPr="00B45A8E">
        <w:rPr>
          <w:rFonts w:eastAsia="仿宋_gb2312" w:hint="eastAsia"/>
          <w:sz w:val="32"/>
          <w:szCs w:val="32"/>
        </w:rPr>
        <w:t>本细则经校长办公会讨论通过，自印发之日起施行。</w:t>
      </w:r>
    </w:p>
    <w:p w14:paraId="581E09E2" w14:textId="01C92A79" w:rsidR="000667E2" w:rsidRPr="00B45A8E" w:rsidRDefault="000667E2" w:rsidP="00692690">
      <w:pPr>
        <w:spacing w:line="560" w:lineRule="exact"/>
        <w:ind w:firstLineChars="200" w:firstLine="643"/>
        <w:rPr>
          <w:rFonts w:eastAsia="仿宋_gb2312"/>
          <w:b/>
          <w:bCs/>
          <w:sz w:val="32"/>
          <w:szCs w:val="32"/>
        </w:rPr>
      </w:pPr>
      <w:r w:rsidRPr="00B45A8E">
        <w:rPr>
          <w:rFonts w:eastAsia="仿宋_gb2312" w:hint="eastAsia"/>
          <w:b/>
          <w:bCs/>
          <w:sz w:val="32"/>
          <w:szCs w:val="32"/>
        </w:rPr>
        <w:t>第十条</w:t>
      </w:r>
      <w:r w:rsidRPr="00B45A8E">
        <w:rPr>
          <w:rFonts w:eastAsia="仿宋_gb2312" w:hint="eastAsia"/>
          <w:b/>
          <w:bCs/>
          <w:sz w:val="32"/>
          <w:szCs w:val="32"/>
        </w:rPr>
        <w:t xml:space="preserve">  </w:t>
      </w:r>
      <w:r w:rsidRPr="00B45A8E">
        <w:rPr>
          <w:rFonts w:eastAsia="仿宋_gb2312" w:hint="eastAsia"/>
          <w:b/>
          <w:bCs/>
          <w:sz w:val="32"/>
          <w:szCs w:val="32"/>
        </w:rPr>
        <w:t>解释</w:t>
      </w:r>
    </w:p>
    <w:p w14:paraId="61CAEABA" w14:textId="136E1931" w:rsidR="003920AC" w:rsidRDefault="000667E2" w:rsidP="00692690">
      <w:pPr>
        <w:spacing w:line="560" w:lineRule="exact"/>
        <w:ind w:firstLineChars="200" w:firstLine="640"/>
        <w:rPr>
          <w:rFonts w:eastAsia="仿宋_gb2312"/>
          <w:sz w:val="32"/>
          <w:szCs w:val="32"/>
        </w:rPr>
      </w:pPr>
      <w:r w:rsidRPr="00B45A8E">
        <w:rPr>
          <w:rFonts w:eastAsia="仿宋_gb2312" w:hint="eastAsia"/>
          <w:sz w:val="32"/>
          <w:szCs w:val="32"/>
        </w:rPr>
        <w:t>本细则由研究生院负责解释。</w:t>
      </w:r>
    </w:p>
    <w:sectPr w:rsidR="003920AC" w:rsidSect="009158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E892" w14:textId="77777777" w:rsidR="007773FC" w:rsidRDefault="007773FC" w:rsidP="00E61281">
      <w:r>
        <w:separator/>
      </w:r>
    </w:p>
  </w:endnote>
  <w:endnote w:type="continuationSeparator" w:id="0">
    <w:p w14:paraId="12B52071" w14:textId="77777777" w:rsidR="007773FC" w:rsidRDefault="007773FC" w:rsidP="00E6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auto"/>
    <w:pitch w:val="variable"/>
    <w:sig w:usb0="00000000"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5F9E" w14:textId="77777777" w:rsidR="007773FC" w:rsidRDefault="007773FC" w:rsidP="00E61281">
      <w:r>
        <w:separator/>
      </w:r>
    </w:p>
  </w:footnote>
  <w:footnote w:type="continuationSeparator" w:id="0">
    <w:p w14:paraId="7DE4FE8E" w14:textId="77777777" w:rsidR="007773FC" w:rsidRDefault="007773FC" w:rsidP="00E61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22CD0"/>
    <w:multiLevelType w:val="hybridMultilevel"/>
    <w:tmpl w:val="E5A47394"/>
    <w:lvl w:ilvl="0" w:tplc="550ABAAC">
      <w:start w:val="1"/>
      <w:numFmt w:val="japaneseCounting"/>
      <w:lvlText w:val="（%1）"/>
      <w:lvlJc w:val="left"/>
      <w:pPr>
        <w:ind w:left="1720" w:hanging="108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 w15:restartNumberingAfterBreak="0">
    <w:nsid w:val="3D6345D4"/>
    <w:multiLevelType w:val="hybridMultilevel"/>
    <w:tmpl w:val="A6A22BEE"/>
    <w:lvl w:ilvl="0" w:tplc="6D70C67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529F58B2"/>
    <w:multiLevelType w:val="singleLevel"/>
    <w:tmpl w:val="529F58B2"/>
    <w:lvl w:ilvl="0">
      <w:start w:val="2"/>
      <w:numFmt w:val="decimal"/>
      <w:suff w:val="nothing"/>
      <w:lvlText w:val="（%1）"/>
      <w:lvlJc w:val="left"/>
    </w:lvl>
  </w:abstractNum>
  <w:abstractNum w:abstractNumId="3" w15:restartNumberingAfterBreak="0">
    <w:nsid w:val="56AB2F8E"/>
    <w:multiLevelType w:val="hybridMultilevel"/>
    <w:tmpl w:val="821844DC"/>
    <w:lvl w:ilvl="0" w:tplc="7226A54A">
      <w:start w:val="1"/>
      <w:numFmt w:val="japaneseCounting"/>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82A"/>
    <w:rsid w:val="000667E2"/>
    <w:rsid w:val="00075C6E"/>
    <w:rsid w:val="00082173"/>
    <w:rsid w:val="000A5312"/>
    <w:rsid w:val="001039CE"/>
    <w:rsid w:val="001100F7"/>
    <w:rsid w:val="00120656"/>
    <w:rsid w:val="001470A0"/>
    <w:rsid w:val="001732EF"/>
    <w:rsid w:val="001735F5"/>
    <w:rsid w:val="001C3B2E"/>
    <w:rsid w:val="001D4D1C"/>
    <w:rsid w:val="00276123"/>
    <w:rsid w:val="00280839"/>
    <w:rsid w:val="002840F3"/>
    <w:rsid w:val="002D0CE1"/>
    <w:rsid w:val="00345124"/>
    <w:rsid w:val="003920AC"/>
    <w:rsid w:val="003A774D"/>
    <w:rsid w:val="003C51D2"/>
    <w:rsid w:val="003E755D"/>
    <w:rsid w:val="004050C9"/>
    <w:rsid w:val="004218D4"/>
    <w:rsid w:val="0045651F"/>
    <w:rsid w:val="00496415"/>
    <w:rsid w:val="00510DF8"/>
    <w:rsid w:val="00516889"/>
    <w:rsid w:val="00524D42"/>
    <w:rsid w:val="00526FB5"/>
    <w:rsid w:val="00566F00"/>
    <w:rsid w:val="00593FC8"/>
    <w:rsid w:val="005A150A"/>
    <w:rsid w:val="005D5FDC"/>
    <w:rsid w:val="005F7774"/>
    <w:rsid w:val="0065195C"/>
    <w:rsid w:val="006804E2"/>
    <w:rsid w:val="00692690"/>
    <w:rsid w:val="006B4020"/>
    <w:rsid w:val="006B40DE"/>
    <w:rsid w:val="006D1239"/>
    <w:rsid w:val="00743246"/>
    <w:rsid w:val="00747C45"/>
    <w:rsid w:val="00765DC6"/>
    <w:rsid w:val="007773FC"/>
    <w:rsid w:val="00792124"/>
    <w:rsid w:val="007C002E"/>
    <w:rsid w:val="007D26F0"/>
    <w:rsid w:val="008407DB"/>
    <w:rsid w:val="008709E6"/>
    <w:rsid w:val="008C3F42"/>
    <w:rsid w:val="008E0155"/>
    <w:rsid w:val="00915893"/>
    <w:rsid w:val="00922496"/>
    <w:rsid w:val="0092257E"/>
    <w:rsid w:val="009232BF"/>
    <w:rsid w:val="009318FE"/>
    <w:rsid w:val="00965FEA"/>
    <w:rsid w:val="00975CF3"/>
    <w:rsid w:val="009804DE"/>
    <w:rsid w:val="00991FF8"/>
    <w:rsid w:val="009B37B9"/>
    <w:rsid w:val="009D7AD8"/>
    <w:rsid w:val="009E1FF5"/>
    <w:rsid w:val="009F082A"/>
    <w:rsid w:val="00A33CF2"/>
    <w:rsid w:val="00A44D0E"/>
    <w:rsid w:val="00A51E34"/>
    <w:rsid w:val="00A7046C"/>
    <w:rsid w:val="00AA0210"/>
    <w:rsid w:val="00AC4E3E"/>
    <w:rsid w:val="00B0661F"/>
    <w:rsid w:val="00B12CDD"/>
    <w:rsid w:val="00B16CC9"/>
    <w:rsid w:val="00B44B2E"/>
    <w:rsid w:val="00B45A8E"/>
    <w:rsid w:val="00B74A05"/>
    <w:rsid w:val="00BD5950"/>
    <w:rsid w:val="00C0771D"/>
    <w:rsid w:val="00C47403"/>
    <w:rsid w:val="00C72CF5"/>
    <w:rsid w:val="00C91A75"/>
    <w:rsid w:val="00CA2CA9"/>
    <w:rsid w:val="00CB7F2F"/>
    <w:rsid w:val="00CD0DB8"/>
    <w:rsid w:val="00CD274E"/>
    <w:rsid w:val="00CD673E"/>
    <w:rsid w:val="00D453BE"/>
    <w:rsid w:val="00D46DCF"/>
    <w:rsid w:val="00D87BAB"/>
    <w:rsid w:val="00DF479D"/>
    <w:rsid w:val="00DF7087"/>
    <w:rsid w:val="00E13283"/>
    <w:rsid w:val="00E61281"/>
    <w:rsid w:val="00EB6418"/>
    <w:rsid w:val="00EF28AA"/>
    <w:rsid w:val="00F673CB"/>
    <w:rsid w:val="00FC3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6C2FE"/>
  <w15:docId w15:val="{95B97E6B-63F1-42E9-92A5-AFB5384A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2A"/>
    <w:pPr>
      <w:widowControl w:val="0"/>
      <w:spacing w:line="240" w:lineRule="auto"/>
    </w:pPr>
    <w:rPr>
      <w:rFonts w:ascii="Times New Roman" w:eastAsia="宋体" w:hAnsi="Times New Roman" w:cs="Times New Roman"/>
      <w:szCs w:val="24"/>
    </w:rPr>
  </w:style>
  <w:style w:type="paragraph" w:styleId="1">
    <w:name w:val="heading 1"/>
    <w:basedOn w:val="a"/>
    <w:next w:val="a"/>
    <w:link w:val="10"/>
    <w:qFormat/>
    <w:rsid w:val="009F082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F082A"/>
    <w:rPr>
      <w:rFonts w:ascii="Times New Roman" w:eastAsia="宋体" w:hAnsi="Times New Roman" w:cs="Times New Roman"/>
      <w:b/>
      <w:bCs/>
      <w:kern w:val="44"/>
      <w:sz w:val="44"/>
      <w:szCs w:val="44"/>
    </w:rPr>
  </w:style>
  <w:style w:type="character" w:customStyle="1" w:styleId="a3">
    <w:name w:val="纯文本 字符"/>
    <w:link w:val="a4"/>
    <w:rsid w:val="009F082A"/>
    <w:rPr>
      <w:rFonts w:ascii="Calibri" w:eastAsia="PMingLiU" w:hAnsi="Courier New" w:cs="Courier New"/>
      <w:sz w:val="24"/>
      <w:szCs w:val="24"/>
      <w:lang w:eastAsia="zh-TW"/>
    </w:rPr>
  </w:style>
  <w:style w:type="character" w:customStyle="1" w:styleId="a5">
    <w:name w:val="标题 字符"/>
    <w:link w:val="a6"/>
    <w:rsid w:val="009F082A"/>
    <w:rPr>
      <w:rFonts w:ascii="Arial" w:hAnsi="Arial" w:cs="Mangal"/>
      <w:b/>
      <w:bCs/>
      <w:kern w:val="1"/>
      <w:sz w:val="28"/>
      <w:szCs w:val="28"/>
      <w:lang w:eastAsia="hi-IN" w:bidi="hi-IN"/>
    </w:rPr>
  </w:style>
  <w:style w:type="paragraph" w:styleId="a4">
    <w:name w:val="Plain Text"/>
    <w:basedOn w:val="a"/>
    <w:link w:val="a3"/>
    <w:rsid w:val="009F082A"/>
    <w:pPr>
      <w:jc w:val="left"/>
    </w:pPr>
    <w:rPr>
      <w:rFonts w:ascii="Calibri" w:eastAsia="PMingLiU" w:hAnsi="Courier New" w:cs="Courier New"/>
      <w:sz w:val="24"/>
      <w:lang w:eastAsia="zh-TW"/>
    </w:rPr>
  </w:style>
  <w:style w:type="character" w:customStyle="1" w:styleId="Char1">
    <w:name w:val="纯文本 Char1"/>
    <w:basedOn w:val="a0"/>
    <w:uiPriority w:val="99"/>
    <w:semiHidden/>
    <w:rsid w:val="009F082A"/>
    <w:rPr>
      <w:rFonts w:ascii="宋体" w:eastAsia="宋体" w:hAnsi="Courier New" w:cs="Courier New"/>
      <w:szCs w:val="21"/>
    </w:rPr>
  </w:style>
  <w:style w:type="paragraph" w:styleId="a6">
    <w:name w:val="Title"/>
    <w:basedOn w:val="a7"/>
    <w:next w:val="a8"/>
    <w:link w:val="a5"/>
    <w:qFormat/>
    <w:rsid w:val="009F082A"/>
    <w:pPr>
      <w:suppressAutoHyphens/>
      <w:jc w:val="center"/>
    </w:pPr>
    <w:rPr>
      <w:rFonts w:ascii="Arial" w:eastAsiaTheme="minorEastAsia" w:hAnsi="Arial" w:cs="Mangal"/>
      <w:b/>
      <w:bCs/>
      <w:kern w:val="1"/>
      <w:sz w:val="28"/>
      <w:szCs w:val="28"/>
      <w:lang w:eastAsia="hi-IN" w:bidi="hi-IN"/>
    </w:rPr>
  </w:style>
  <w:style w:type="character" w:customStyle="1" w:styleId="Char10">
    <w:name w:val="标题 Char1"/>
    <w:basedOn w:val="a0"/>
    <w:uiPriority w:val="10"/>
    <w:rsid w:val="009F082A"/>
    <w:rPr>
      <w:rFonts w:asciiTheme="majorHAnsi" w:eastAsia="宋体" w:hAnsiTheme="majorHAnsi" w:cstheme="majorBidi"/>
      <w:b/>
      <w:bCs/>
      <w:sz w:val="32"/>
      <w:szCs w:val="32"/>
    </w:rPr>
  </w:style>
  <w:style w:type="paragraph" w:customStyle="1" w:styleId="p0">
    <w:name w:val="p0"/>
    <w:basedOn w:val="a"/>
    <w:rsid w:val="009F082A"/>
    <w:pPr>
      <w:widowControl/>
    </w:pPr>
    <w:rPr>
      <w:rFonts w:ascii="Calibri" w:hAnsi="Calibri" w:hint="eastAsia"/>
      <w:szCs w:val="22"/>
    </w:rPr>
  </w:style>
  <w:style w:type="paragraph" w:styleId="a7">
    <w:name w:val="Body Text"/>
    <w:basedOn w:val="a"/>
    <w:link w:val="a9"/>
    <w:uiPriority w:val="99"/>
    <w:semiHidden/>
    <w:unhideWhenUsed/>
    <w:rsid w:val="009F082A"/>
    <w:pPr>
      <w:spacing w:after="120"/>
    </w:pPr>
  </w:style>
  <w:style w:type="character" w:customStyle="1" w:styleId="a9">
    <w:name w:val="正文文本 字符"/>
    <w:basedOn w:val="a0"/>
    <w:link w:val="a7"/>
    <w:uiPriority w:val="99"/>
    <w:semiHidden/>
    <w:rsid w:val="009F082A"/>
    <w:rPr>
      <w:rFonts w:ascii="Times New Roman" w:eastAsia="宋体" w:hAnsi="Times New Roman" w:cs="Times New Roman"/>
      <w:szCs w:val="24"/>
    </w:rPr>
  </w:style>
  <w:style w:type="paragraph" w:styleId="a8">
    <w:name w:val="Subtitle"/>
    <w:basedOn w:val="a"/>
    <w:next w:val="a"/>
    <w:link w:val="aa"/>
    <w:uiPriority w:val="11"/>
    <w:qFormat/>
    <w:rsid w:val="009F082A"/>
    <w:pPr>
      <w:spacing w:before="240" w:after="60" w:line="312" w:lineRule="auto"/>
      <w:jc w:val="center"/>
      <w:outlineLvl w:val="1"/>
    </w:pPr>
    <w:rPr>
      <w:rFonts w:asciiTheme="majorHAnsi" w:hAnsiTheme="majorHAnsi" w:cstheme="majorBidi"/>
      <w:b/>
      <w:bCs/>
      <w:kern w:val="28"/>
      <w:sz w:val="32"/>
      <w:szCs w:val="32"/>
    </w:rPr>
  </w:style>
  <w:style w:type="character" w:customStyle="1" w:styleId="aa">
    <w:name w:val="副标题 字符"/>
    <w:basedOn w:val="a0"/>
    <w:link w:val="a8"/>
    <w:uiPriority w:val="11"/>
    <w:rsid w:val="009F082A"/>
    <w:rPr>
      <w:rFonts w:asciiTheme="majorHAnsi" w:eastAsia="宋体" w:hAnsiTheme="majorHAnsi" w:cstheme="majorBidi"/>
      <w:b/>
      <w:bCs/>
      <w:kern w:val="28"/>
      <w:sz w:val="32"/>
      <w:szCs w:val="32"/>
    </w:rPr>
  </w:style>
  <w:style w:type="paragraph" w:styleId="ab">
    <w:name w:val="header"/>
    <w:basedOn w:val="a"/>
    <w:link w:val="ac"/>
    <w:uiPriority w:val="99"/>
    <w:unhideWhenUsed/>
    <w:rsid w:val="00E61281"/>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E61281"/>
    <w:rPr>
      <w:rFonts w:ascii="Times New Roman" w:eastAsia="宋体" w:hAnsi="Times New Roman" w:cs="Times New Roman"/>
      <w:sz w:val="18"/>
      <w:szCs w:val="18"/>
    </w:rPr>
  </w:style>
  <w:style w:type="paragraph" w:styleId="ad">
    <w:name w:val="footer"/>
    <w:basedOn w:val="a"/>
    <w:link w:val="ae"/>
    <w:uiPriority w:val="99"/>
    <w:unhideWhenUsed/>
    <w:rsid w:val="00E61281"/>
    <w:pPr>
      <w:tabs>
        <w:tab w:val="center" w:pos="4153"/>
        <w:tab w:val="right" w:pos="8306"/>
      </w:tabs>
      <w:snapToGrid w:val="0"/>
      <w:jc w:val="left"/>
    </w:pPr>
    <w:rPr>
      <w:sz w:val="18"/>
      <w:szCs w:val="18"/>
    </w:rPr>
  </w:style>
  <w:style w:type="character" w:customStyle="1" w:styleId="ae">
    <w:name w:val="页脚 字符"/>
    <w:basedOn w:val="a0"/>
    <w:link w:val="ad"/>
    <w:uiPriority w:val="99"/>
    <w:rsid w:val="00E61281"/>
    <w:rPr>
      <w:rFonts w:ascii="Times New Roman" w:eastAsia="宋体" w:hAnsi="Times New Roman" w:cs="Times New Roman"/>
      <w:sz w:val="18"/>
      <w:szCs w:val="18"/>
    </w:rPr>
  </w:style>
  <w:style w:type="paragraph" w:styleId="af">
    <w:name w:val="List Paragraph"/>
    <w:basedOn w:val="a"/>
    <w:uiPriority w:val="34"/>
    <w:qFormat/>
    <w:rsid w:val="00DF7087"/>
    <w:pPr>
      <w:ind w:left="720"/>
      <w:contextualSpacing/>
    </w:pPr>
  </w:style>
  <w:style w:type="paragraph" w:styleId="af0">
    <w:name w:val="Normal (Web)"/>
    <w:basedOn w:val="a"/>
    <w:uiPriority w:val="99"/>
    <w:semiHidden/>
    <w:unhideWhenUsed/>
    <w:rsid w:val="00B12CDD"/>
    <w:pPr>
      <w:widowControl/>
      <w:spacing w:before="100" w:beforeAutospacing="1" w:after="100" w:afterAutospacing="1"/>
      <w:jc w:val="left"/>
    </w:pPr>
    <w:rPr>
      <w:rFonts w:eastAsia="Times New Roman"/>
      <w:kern w:val="0"/>
      <w:sz w:val="24"/>
    </w:rPr>
  </w:style>
  <w:style w:type="character" w:styleId="af1">
    <w:name w:val="Strong"/>
    <w:basedOn w:val="a0"/>
    <w:uiPriority w:val="22"/>
    <w:qFormat/>
    <w:rsid w:val="009318FE"/>
    <w:rPr>
      <w:b/>
      <w:bCs/>
    </w:rPr>
  </w:style>
  <w:style w:type="character" w:styleId="af2">
    <w:name w:val="annotation reference"/>
    <w:basedOn w:val="a0"/>
    <w:uiPriority w:val="99"/>
    <w:semiHidden/>
    <w:unhideWhenUsed/>
    <w:rsid w:val="00FC3454"/>
    <w:rPr>
      <w:sz w:val="21"/>
      <w:szCs w:val="21"/>
    </w:rPr>
  </w:style>
  <w:style w:type="paragraph" w:styleId="af3">
    <w:name w:val="annotation text"/>
    <w:basedOn w:val="a"/>
    <w:link w:val="af4"/>
    <w:uiPriority w:val="99"/>
    <w:semiHidden/>
    <w:unhideWhenUsed/>
    <w:rsid w:val="00FC3454"/>
    <w:pPr>
      <w:jc w:val="left"/>
    </w:pPr>
  </w:style>
  <w:style w:type="character" w:customStyle="1" w:styleId="af4">
    <w:name w:val="批注文字 字符"/>
    <w:basedOn w:val="a0"/>
    <w:link w:val="af3"/>
    <w:uiPriority w:val="99"/>
    <w:semiHidden/>
    <w:rsid w:val="00FC3454"/>
    <w:rPr>
      <w:rFonts w:ascii="Times New Roman" w:eastAsia="宋体" w:hAnsi="Times New Roman" w:cs="Times New Roman"/>
      <w:szCs w:val="24"/>
    </w:rPr>
  </w:style>
  <w:style w:type="paragraph" w:styleId="af5">
    <w:name w:val="annotation subject"/>
    <w:basedOn w:val="af3"/>
    <w:next w:val="af3"/>
    <w:link w:val="af6"/>
    <w:uiPriority w:val="99"/>
    <w:semiHidden/>
    <w:unhideWhenUsed/>
    <w:rsid w:val="00FC3454"/>
    <w:rPr>
      <w:b/>
      <w:bCs/>
    </w:rPr>
  </w:style>
  <w:style w:type="character" w:customStyle="1" w:styleId="af6">
    <w:name w:val="批注主题 字符"/>
    <w:basedOn w:val="af4"/>
    <w:link w:val="af5"/>
    <w:uiPriority w:val="99"/>
    <w:semiHidden/>
    <w:rsid w:val="00FC3454"/>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2632">
      <w:bodyDiv w:val="1"/>
      <w:marLeft w:val="0"/>
      <w:marRight w:val="0"/>
      <w:marTop w:val="0"/>
      <w:marBottom w:val="0"/>
      <w:divBdr>
        <w:top w:val="none" w:sz="0" w:space="0" w:color="auto"/>
        <w:left w:val="none" w:sz="0" w:space="0" w:color="auto"/>
        <w:bottom w:val="none" w:sz="0" w:space="0" w:color="auto"/>
        <w:right w:val="none" w:sz="0" w:space="0" w:color="auto"/>
      </w:divBdr>
    </w:div>
    <w:div w:id="516428372">
      <w:bodyDiv w:val="1"/>
      <w:marLeft w:val="0"/>
      <w:marRight w:val="0"/>
      <w:marTop w:val="0"/>
      <w:marBottom w:val="0"/>
      <w:divBdr>
        <w:top w:val="none" w:sz="0" w:space="0" w:color="auto"/>
        <w:left w:val="none" w:sz="0" w:space="0" w:color="auto"/>
        <w:bottom w:val="none" w:sz="0" w:space="0" w:color="auto"/>
        <w:right w:val="none" w:sz="0" w:space="0" w:color="auto"/>
      </w:divBdr>
    </w:div>
    <w:div w:id="827327037">
      <w:bodyDiv w:val="1"/>
      <w:marLeft w:val="0"/>
      <w:marRight w:val="0"/>
      <w:marTop w:val="0"/>
      <w:marBottom w:val="0"/>
      <w:divBdr>
        <w:top w:val="none" w:sz="0" w:space="0" w:color="auto"/>
        <w:left w:val="none" w:sz="0" w:space="0" w:color="auto"/>
        <w:bottom w:val="none" w:sz="0" w:space="0" w:color="auto"/>
        <w:right w:val="none" w:sz="0" w:space="0" w:color="auto"/>
      </w:divBdr>
    </w:div>
    <w:div w:id="887643911">
      <w:bodyDiv w:val="1"/>
      <w:marLeft w:val="0"/>
      <w:marRight w:val="0"/>
      <w:marTop w:val="0"/>
      <w:marBottom w:val="0"/>
      <w:divBdr>
        <w:top w:val="none" w:sz="0" w:space="0" w:color="auto"/>
        <w:left w:val="none" w:sz="0" w:space="0" w:color="auto"/>
        <w:bottom w:val="none" w:sz="0" w:space="0" w:color="auto"/>
        <w:right w:val="none" w:sz="0" w:space="0" w:color="auto"/>
      </w:divBdr>
    </w:div>
    <w:div w:id="1190100290">
      <w:bodyDiv w:val="1"/>
      <w:marLeft w:val="0"/>
      <w:marRight w:val="0"/>
      <w:marTop w:val="0"/>
      <w:marBottom w:val="0"/>
      <w:divBdr>
        <w:top w:val="none" w:sz="0" w:space="0" w:color="auto"/>
        <w:left w:val="none" w:sz="0" w:space="0" w:color="auto"/>
        <w:bottom w:val="none" w:sz="0" w:space="0" w:color="auto"/>
        <w:right w:val="none" w:sz="0" w:space="0" w:color="auto"/>
      </w:divBdr>
    </w:div>
    <w:div w:id="1487699359">
      <w:bodyDiv w:val="1"/>
      <w:marLeft w:val="0"/>
      <w:marRight w:val="0"/>
      <w:marTop w:val="0"/>
      <w:marBottom w:val="0"/>
      <w:divBdr>
        <w:top w:val="none" w:sz="0" w:space="0" w:color="auto"/>
        <w:left w:val="none" w:sz="0" w:space="0" w:color="auto"/>
        <w:bottom w:val="none" w:sz="0" w:space="0" w:color="auto"/>
        <w:right w:val="none" w:sz="0" w:space="0" w:color="auto"/>
      </w:divBdr>
    </w:div>
    <w:div w:id="1494951780">
      <w:bodyDiv w:val="1"/>
      <w:marLeft w:val="0"/>
      <w:marRight w:val="0"/>
      <w:marTop w:val="0"/>
      <w:marBottom w:val="0"/>
      <w:divBdr>
        <w:top w:val="none" w:sz="0" w:space="0" w:color="auto"/>
        <w:left w:val="none" w:sz="0" w:space="0" w:color="auto"/>
        <w:bottom w:val="none" w:sz="0" w:space="0" w:color="auto"/>
        <w:right w:val="none" w:sz="0" w:space="0" w:color="auto"/>
      </w:divBdr>
      <w:divsChild>
        <w:div w:id="1596472717">
          <w:marLeft w:val="0"/>
          <w:marRight w:val="0"/>
          <w:marTop w:val="0"/>
          <w:marBottom w:val="0"/>
          <w:divBdr>
            <w:top w:val="none" w:sz="0" w:space="0" w:color="auto"/>
            <w:left w:val="none" w:sz="0" w:space="0" w:color="auto"/>
            <w:bottom w:val="single" w:sz="12" w:space="0" w:color="FF0000"/>
            <w:right w:val="none" w:sz="0" w:space="0" w:color="auto"/>
          </w:divBdr>
        </w:div>
      </w:divsChild>
    </w:div>
    <w:div w:id="1844591861">
      <w:bodyDiv w:val="1"/>
      <w:marLeft w:val="0"/>
      <w:marRight w:val="0"/>
      <w:marTop w:val="0"/>
      <w:marBottom w:val="0"/>
      <w:divBdr>
        <w:top w:val="none" w:sz="0" w:space="0" w:color="auto"/>
        <w:left w:val="none" w:sz="0" w:space="0" w:color="auto"/>
        <w:bottom w:val="none" w:sz="0" w:space="0" w:color="auto"/>
        <w:right w:val="none" w:sz="0" w:space="0" w:color="auto"/>
      </w:divBdr>
    </w:div>
    <w:div w:id="1937782049">
      <w:bodyDiv w:val="1"/>
      <w:marLeft w:val="0"/>
      <w:marRight w:val="0"/>
      <w:marTop w:val="0"/>
      <w:marBottom w:val="0"/>
      <w:divBdr>
        <w:top w:val="none" w:sz="0" w:space="0" w:color="auto"/>
        <w:left w:val="none" w:sz="0" w:space="0" w:color="auto"/>
        <w:bottom w:val="none" w:sz="0" w:space="0" w:color="auto"/>
        <w:right w:val="none" w:sz="0" w:space="0" w:color="auto"/>
      </w:divBdr>
    </w:div>
    <w:div w:id="2008285857">
      <w:bodyDiv w:val="1"/>
      <w:marLeft w:val="0"/>
      <w:marRight w:val="0"/>
      <w:marTop w:val="0"/>
      <w:marBottom w:val="0"/>
      <w:divBdr>
        <w:top w:val="none" w:sz="0" w:space="0" w:color="auto"/>
        <w:left w:val="none" w:sz="0" w:space="0" w:color="auto"/>
        <w:bottom w:val="none" w:sz="0" w:space="0" w:color="auto"/>
        <w:right w:val="none" w:sz="0" w:space="0" w:color="auto"/>
      </w:divBdr>
    </w:div>
    <w:div w:id="2020808322">
      <w:bodyDiv w:val="1"/>
      <w:marLeft w:val="0"/>
      <w:marRight w:val="0"/>
      <w:marTop w:val="0"/>
      <w:marBottom w:val="0"/>
      <w:divBdr>
        <w:top w:val="none" w:sz="0" w:space="0" w:color="auto"/>
        <w:left w:val="none" w:sz="0" w:space="0" w:color="auto"/>
        <w:bottom w:val="none" w:sz="0" w:space="0" w:color="auto"/>
        <w:right w:val="none" w:sz="0" w:space="0" w:color="auto"/>
      </w:divBdr>
    </w:div>
    <w:div w:id="211093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4</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陈加林</dc:creator>
  <cp:lastModifiedBy>mpacc</cp:lastModifiedBy>
  <cp:revision>64</cp:revision>
  <dcterms:created xsi:type="dcterms:W3CDTF">2021-07-01T22:37:00Z</dcterms:created>
  <dcterms:modified xsi:type="dcterms:W3CDTF">2024-04-03T08:16:00Z</dcterms:modified>
</cp:coreProperties>
</file>